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1B" w:rsidRPr="00347A78" w:rsidRDefault="000B2A1B" w:rsidP="000B2A1B">
      <w:pPr>
        <w:jc w:val="center"/>
        <w:rPr>
          <w:rFonts w:asciiTheme="majorHAnsi" w:hAnsiTheme="majorHAnsi"/>
          <w:color w:val="1F497D" w:themeColor="text2"/>
          <w:sz w:val="96"/>
          <w:szCs w:val="96"/>
        </w:rPr>
      </w:pPr>
      <w:bookmarkStart w:id="0" w:name="_GoBack"/>
      <w:bookmarkEnd w:id="0"/>
    </w:p>
    <w:p w:rsidR="00800BC1" w:rsidRPr="00347A78" w:rsidRDefault="0064256F" w:rsidP="000B2A1B">
      <w:pPr>
        <w:jc w:val="center"/>
        <w:rPr>
          <w:rFonts w:asciiTheme="majorHAnsi" w:hAnsiTheme="majorHAnsi"/>
          <w:color w:val="1F497D" w:themeColor="text2"/>
          <w:sz w:val="96"/>
          <w:szCs w:val="96"/>
        </w:rPr>
      </w:pPr>
      <w:r w:rsidRPr="00347A78">
        <w:rPr>
          <w:rFonts w:asciiTheme="majorHAnsi" w:hAnsiTheme="majorHAnsi"/>
          <w:color w:val="1F497D" w:themeColor="text2"/>
          <w:sz w:val="96"/>
          <w:szCs w:val="96"/>
        </w:rPr>
        <w:t xml:space="preserve">Colorado Emergency Planning </w:t>
      </w:r>
      <w:r w:rsidR="00B83D3F" w:rsidRPr="00347A78">
        <w:rPr>
          <w:rFonts w:asciiTheme="majorHAnsi" w:hAnsiTheme="majorHAnsi"/>
          <w:color w:val="1F497D" w:themeColor="text2"/>
          <w:sz w:val="96"/>
          <w:szCs w:val="96"/>
        </w:rPr>
        <w:t>C</w:t>
      </w:r>
      <w:r w:rsidRPr="00347A78">
        <w:rPr>
          <w:rFonts w:asciiTheme="majorHAnsi" w:hAnsiTheme="majorHAnsi"/>
          <w:color w:val="1F497D" w:themeColor="text2"/>
          <w:sz w:val="96"/>
          <w:szCs w:val="96"/>
        </w:rPr>
        <w:t>ommission</w:t>
      </w:r>
    </w:p>
    <w:p w:rsidR="0064256F" w:rsidRPr="00347A78" w:rsidRDefault="0064256F" w:rsidP="0064256F">
      <w:pPr>
        <w:jc w:val="center"/>
        <w:rPr>
          <w:rFonts w:asciiTheme="majorHAnsi" w:hAnsiTheme="majorHAnsi"/>
          <w:b/>
          <w:color w:val="17365D" w:themeColor="text2" w:themeShade="BF"/>
          <w:sz w:val="96"/>
          <w:szCs w:val="96"/>
        </w:rPr>
      </w:pPr>
    </w:p>
    <w:p w:rsidR="0064256F" w:rsidRPr="00347A78" w:rsidRDefault="0064256F" w:rsidP="0064256F">
      <w:pPr>
        <w:jc w:val="center"/>
        <w:rPr>
          <w:rFonts w:asciiTheme="majorHAnsi" w:hAnsiTheme="majorHAnsi"/>
          <w:color w:val="808080" w:themeColor="background1" w:themeShade="80"/>
          <w:sz w:val="72"/>
          <w:szCs w:val="72"/>
        </w:rPr>
      </w:pPr>
      <w:r w:rsidRPr="00347A78">
        <w:rPr>
          <w:rFonts w:asciiTheme="majorHAnsi" w:hAnsiTheme="majorHAnsi"/>
          <w:color w:val="808080" w:themeColor="background1" w:themeShade="80"/>
          <w:sz w:val="72"/>
          <w:szCs w:val="72"/>
        </w:rPr>
        <w:t>Annual Report</w:t>
      </w:r>
    </w:p>
    <w:p w:rsidR="0064256F" w:rsidRPr="00347A78" w:rsidRDefault="0064256F" w:rsidP="0064256F">
      <w:pPr>
        <w:jc w:val="center"/>
        <w:rPr>
          <w:rFonts w:asciiTheme="majorHAnsi" w:hAnsiTheme="majorHAnsi"/>
          <w:color w:val="808080" w:themeColor="background1" w:themeShade="80"/>
          <w:sz w:val="72"/>
          <w:szCs w:val="72"/>
        </w:rPr>
      </w:pPr>
      <w:r w:rsidRPr="00347A78">
        <w:rPr>
          <w:rFonts w:asciiTheme="majorHAnsi" w:hAnsiTheme="majorHAnsi"/>
          <w:color w:val="808080" w:themeColor="background1" w:themeShade="80"/>
          <w:sz w:val="72"/>
          <w:szCs w:val="72"/>
        </w:rPr>
        <w:t>201</w:t>
      </w:r>
      <w:r w:rsidR="00F716A0" w:rsidRPr="00347A78">
        <w:rPr>
          <w:rFonts w:asciiTheme="majorHAnsi" w:hAnsiTheme="majorHAnsi"/>
          <w:color w:val="808080" w:themeColor="background1" w:themeShade="80"/>
          <w:sz w:val="72"/>
          <w:szCs w:val="72"/>
        </w:rPr>
        <w:t>1</w:t>
      </w:r>
    </w:p>
    <w:p w:rsidR="003E03FF" w:rsidRPr="00347A78" w:rsidRDefault="00B83D3F" w:rsidP="0064256F">
      <w:pPr>
        <w:jc w:val="center"/>
        <w:rPr>
          <w:rFonts w:asciiTheme="majorHAnsi" w:hAnsiTheme="majorHAnsi"/>
          <w:b/>
          <w:sz w:val="44"/>
          <w:szCs w:val="44"/>
        </w:rPr>
      </w:pPr>
      <w:r w:rsidRPr="00347A78">
        <w:rPr>
          <w:rFonts w:asciiTheme="majorHAnsi" w:hAnsiTheme="majorHAnsi"/>
          <w:b/>
          <w:noProof/>
          <w:sz w:val="44"/>
          <w:szCs w:val="44"/>
        </w:rPr>
        <w:drawing>
          <wp:inline distT="0" distB="0" distL="0" distR="0" wp14:anchorId="16A84DCE" wp14:editId="51BD98B9">
            <wp:extent cx="1476375" cy="1496169"/>
            <wp:effectExtent l="0" t="0" r="0" b="889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73474" cy="1493229"/>
                    </a:xfrm>
                    <a:prstGeom prst="rect">
                      <a:avLst/>
                    </a:prstGeom>
                  </pic:spPr>
                </pic:pic>
              </a:graphicData>
            </a:graphic>
          </wp:inline>
        </w:drawing>
      </w:r>
    </w:p>
    <w:p w:rsidR="003E03FF" w:rsidRPr="00347A78" w:rsidRDefault="009C2855" w:rsidP="001E5704">
      <w:pPr>
        <w:jc w:val="center"/>
        <w:rPr>
          <w:rFonts w:asciiTheme="majorHAnsi" w:hAnsiTheme="majorHAnsi"/>
          <w:b/>
          <w:sz w:val="44"/>
          <w:szCs w:val="44"/>
        </w:rPr>
      </w:pPr>
      <w:r>
        <w:rPr>
          <w:rFonts w:asciiTheme="majorHAnsi" w:hAnsiTheme="majorHAnsi"/>
          <w:b/>
          <w:noProof/>
          <w:sz w:val="28"/>
          <w:szCs w:val="28"/>
        </w:rPr>
        <mc:AlternateContent>
          <mc:Choice Requires="wps">
            <w:drawing>
              <wp:anchor distT="0" distB="0" distL="114300" distR="114300" simplePos="0" relativeHeight="251680768" behindDoc="0" locked="0" layoutInCell="1" allowOverlap="1" wp14:anchorId="7198D695" wp14:editId="0F6D091E">
                <wp:simplePos x="0" y="0"/>
                <wp:positionH relativeFrom="column">
                  <wp:posOffset>135890</wp:posOffset>
                </wp:positionH>
                <wp:positionV relativeFrom="paragraph">
                  <wp:posOffset>631190</wp:posOffset>
                </wp:positionV>
                <wp:extent cx="5866130" cy="327660"/>
                <wp:effectExtent l="0" t="0" r="2032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130" cy="3276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Rectangle 6" o:spid="_x0000_s1026" style="position:absolute;margin-left:10.7pt;margin-top:49.7pt;width:461.9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" fillcolor="#9bbb59 [3206]" strokecolor="#4e6128 [1606]" strokeweight="2pt">
                <v:path arrowok="t"/>
              </v:rect>
            </w:pict>
          </mc:Fallback>
        </mc:AlternateContent>
      </w:r>
      <w:r w:rsidR="00E26E5C">
        <w:rPr>
          <w:rFonts w:asciiTheme="majorHAnsi" w:hAnsiTheme="majorHAnsi"/>
          <w:b/>
          <w:sz w:val="28"/>
          <w:szCs w:val="28"/>
        </w:rPr>
        <w:t>March 1</w:t>
      </w:r>
      <w:r w:rsidR="001E5704" w:rsidRPr="00347A78">
        <w:rPr>
          <w:rFonts w:asciiTheme="majorHAnsi" w:hAnsiTheme="majorHAnsi"/>
          <w:b/>
          <w:sz w:val="28"/>
          <w:szCs w:val="28"/>
        </w:rPr>
        <w:t>, 201</w:t>
      </w:r>
      <w:r w:rsidR="00F716A0" w:rsidRPr="00347A78">
        <w:rPr>
          <w:rFonts w:asciiTheme="majorHAnsi" w:hAnsiTheme="majorHAnsi"/>
          <w:b/>
          <w:sz w:val="28"/>
          <w:szCs w:val="28"/>
        </w:rPr>
        <w:t>2</w:t>
      </w:r>
      <w:r w:rsidR="003E03FF" w:rsidRPr="00347A78">
        <w:rPr>
          <w:rFonts w:asciiTheme="majorHAnsi" w:hAnsiTheme="majorHAnsi"/>
          <w:b/>
          <w:sz w:val="44"/>
          <w:szCs w:val="44"/>
        </w:rPr>
        <w:br w:type="page"/>
      </w:r>
      <w:r w:rsidR="001E5704" w:rsidRPr="00347A78">
        <w:rPr>
          <w:rFonts w:asciiTheme="majorHAnsi" w:hAnsiTheme="majorHAnsi"/>
          <w:b/>
          <w:sz w:val="44"/>
          <w:szCs w:val="44"/>
        </w:rPr>
        <w:lastRenderedPageBreak/>
        <w:t>Pr</w:t>
      </w:r>
    </w:p>
    <w:p w:rsidR="00063DAE" w:rsidRPr="00347A78" w:rsidRDefault="009C2855" w:rsidP="001F69C4">
      <w:pPr>
        <w:autoSpaceDE w:val="0"/>
        <w:autoSpaceDN w:val="0"/>
        <w:adjustRightInd w:val="0"/>
        <w:spacing w:after="0" w:line="240" w:lineRule="auto"/>
        <w:rPr>
          <w:rFonts w:asciiTheme="majorHAnsi" w:hAnsiTheme="majorHAnsi" w:cstheme="minorHAnsi"/>
          <w:sz w:val="24"/>
          <w:szCs w:val="24"/>
        </w:rPr>
      </w:pPr>
      <w:r>
        <w:rPr>
          <w:rFonts w:asciiTheme="majorHAnsi" w:hAnsiTheme="majorHAnsi"/>
          <w:noProof/>
          <w:sz w:val="32"/>
          <w:szCs w:val="32"/>
        </w:rPr>
        <mc:AlternateContent>
          <mc:Choice Requires="wps">
            <w:drawing>
              <wp:anchor distT="0" distB="0" distL="114300" distR="114300" simplePos="0" relativeHeight="251677696" behindDoc="0" locked="0" layoutInCell="1" allowOverlap="1" wp14:anchorId="65038875" wp14:editId="5396D20F">
                <wp:simplePos x="0" y="0"/>
                <wp:positionH relativeFrom="column">
                  <wp:posOffset>-104775</wp:posOffset>
                </wp:positionH>
                <wp:positionV relativeFrom="paragraph">
                  <wp:posOffset>-732155</wp:posOffset>
                </wp:positionV>
                <wp:extent cx="6257925" cy="5429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5429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3DAE" w:rsidRPr="00D25050" w:rsidRDefault="00063DAE" w:rsidP="00D25050">
                            <w:pPr>
                              <w:pStyle w:val="Title"/>
                              <w:rPr>
                                <w:color w:val="FFFFFF" w:themeColor="background1"/>
                              </w:rPr>
                            </w:pPr>
                            <w:r w:rsidRPr="00D25050">
                              <w:rPr>
                                <w:color w:val="FFFFFF" w:themeColor="background1"/>
                                <w:sz w:val="48"/>
                                <w:szCs w:val="48"/>
                              </w:rPr>
                              <w:t xml:space="preserve">Colorado Emergency Planning </w:t>
                            </w:r>
                            <w:r w:rsidR="00D25050" w:rsidRPr="00D25050">
                              <w:rPr>
                                <w:color w:val="FFFFFF" w:themeColor="background1"/>
                              </w:rPr>
                              <w:t>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0" o:spid="_x0000_s1026" style="position:absolute;margin-left:-8.25pt;margin-top:-57.65pt;width:492.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" fillcolor="#76923c [2406]" strokecolor="#243f60 [1604]" strokeweight="2pt">
                <v:path arrowok="t"/>
                <v:textbox>
                  <w:txbxContent>
                    <w:p w:rsidR="00063DAE" w:rsidRPr="00D25050" w:rsidRDefault="00063DAE" w:rsidP="00D25050">
                      <w:pPr>
                        <w:pStyle w:val="Title"/>
                        <w:rPr>
                          <w:color w:val="FFFFFF" w:themeColor="background1"/>
                        </w:rPr>
                      </w:pPr>
                      <w:r w:rsidRPr="00D25050">
                        <w:rPr>
                          <w:color w:val="FFFFFF" w:themeColor="background1"/>
                          <w:sz w:val="48"/>
                          <w:szCs w:val="48"/>
                        </w:rPr>
                        <w:t xml:space="preserve">Colorado Emergency Planning </w:t>
                      </w:r>
                      <w:r w:rsidR="00D25050" w:rsidRPr="00D25050">
                        <w:rPr>
                          <w:color w:val="FFFFFF" w:themeColor="background1"/>
                        </w:rPr>
                        <w:t>Commission</w:t>
                      </w:r>
                    </w:p>
                  </w:txbxContent>
                </v:textbox>
              </v:rect>
            </w:pict>
          </mc:Fallback>
        </mc:AlternateContent>
      </w:r>
      <w:r w:rsidR="00A5611F">
        <w:rPr>
          <w:rFonts w:asciiTheme="majorHAnsi" w:hAnsiTheme="majorHAnsi" w:cstheme="minorHAnsi"/>
          <w:sz w:val="24"/>
          <w:szCs w:val="24"/>
        </w:rPr>
        <w:t>T</w:t>
      </w:r>
      <w:r w:rsidR="003E03FF" w:rsidRPr="00347A78">
        <w:rPr>
          <w:rFonts w:asciiTheme="majorHAnsi" w:hAnsiTheme="majorHAnsi" w:cstheme="minorHAnsi"/>
          <w:sz w:val="24"/>
          <w:szCs w:val="24"/>
        </w:rPr>
        <w:t xml:space="preserve">he Colorado Emergency Planning Commission </w:t>
      </w:r>
      <w:r w:rsidR="00EA4B74" w:rsidRPr="00347A78">
        <w:rPr>
          <w:rFonts w:asciiTheme="majorHAnsi" w:hAnsiTheme="majorHAnsi" w:cstheme="minorHAnsi"/>
          <w:sz w:val="24"/>
          <w:szCs w:val="24"/>
        </w:rPr>
        <w:t xml:space="preserve">(CEPC) </w:t>
      </w:r>
      <w:r w:rsidR="003E03FF" w:rsidRPr="00347A78">
        <w:rPr>
          <w:rFonts w:asciiTheme="majorHAnsi" w:hAnsiTheme="majorHAnsi" w:cstheme="minorHAnsi"/>
          <w:sz w:val="24"/>
          <w:szCs w:val="24"/>
        </w:rPr>
        <w:t>was created</w:t>
      </w:r>
      <w:r w:rsidR="001F69C4" w:rsidRPr="00347A78">
        <w:rPr>
          <w:rFonts w:asciiTheme="majorHAnsi" w:hAnsiTheme="majorHAnsi" w:cstheme="minorHAnsi"/>
          <w:sz w:val="24"/>
          <w:szCs w:val="24"/>
        </w:rPr>
        <w:t xml:space="preserve"> to carry out duties as required </w:t>
      </w:r>
      <w:r w:rsidR="00EE0C23" w:rsidRPr="00347A78">
        <w:rPr>
          <w:rFonts w:asciiTheme="majorHAnsi" w:hAnsiTheme="majorHAnsi" w:cstheme="minorHAnsi"/>
          <w:sz w:val="24"/>
          <w:szCs w:val="24"/>
        </w:rPr>
        <w:t xml:space="preserve">under SARA Title III and the </w:t>
      </w:r>
      <w:r w:rsidR="001F69C4" w:rsidRPr="00347A78">
        <w:rPr>
          <w:rFonts w:asciiTheme="majorHAnsi" w:hAnsiTheme="majorHAnsi" w:cstheme="minorHAnsi"/>
          <w:sz w:val="24"/>
          <w:szCs w:val="24"/>
        </w:rPr>
        <w:t>Emergency Planning and Community Right-to-Know (EPCRA)</w:t>
      </w:r>
      <w:r w:rsidR="00EE0C23" w:rsidRPr="00347A78">
        <w:rPr>
          <w:rFonts w:asciiTheme="majorHAnsi" w:hAnsiTheme="majorHAnsi" w:cstheme="minorHAnsi"/>
          <w:sz w:val="24"/>
          <w:szCs w:val="24"/>
        </w:rPr>
        <w:t xml:space="preserve"> provisions. </w:t>
      </w:r>
      <w:r w:rsidR="00092971" w:rsidRPr="00347A78">
        <w:rPr>
          <w:rFonts w:asciiTheme="majorHAnsi" w:hAnsiTheme="majorHAnsi" w:cs="Calibri"/>
          <w:sz w:val="24"/>
          <w:szCs w:val="24"/>
        </w:rPr>
        <w:t xml:space="preserve">This law was passed by Congress in 1986 to help ensure that state and local governments are prepared to respond to chemical accidents.  </w:t>
      </w:r>
      <w:r w:rsidR="00EA4B74" w:rsidRPr="00347A78">
        <w:rPr>
          <w:rFonts w:asciiTheme="majorHAnsi" w:hAnsiTheme="majorHAnsi" w:cstheme="minorHAnsi"/>
          <w:i/>
          <w:sz w:val="24"/>
          <w:szCs w:val="24"/>
        </w:rPr>
        <w:t xml:space="preserve">(for more information on the purpose and duties of the CEPC please visit our website: </w:t>
      </w:r>
      <w:hyperlink r:id="rId10" w:history="1">
        <w:r w:rsidR="00D45C35" w:rsidRPr="00347A78">
          <w:rPr>
            <w:rStyle w:val="Hyperlink"/>
            <w:rFonts w:asciiTheme="majorHAnsi" w:hAnsiTheme="majorHAnsi"/>
            <w:i/>
            <w:sz w:val="24"/>
            <w:szCs w:val="24"/>
          </w:rPr>
          <w:t>http://www.coloradoepc.org/</w:t>
        </w:r>
      </w:hyperlink>
    </w:p>
    <w:p w:rsidR="00BA6C00" w:rsidRPr="00347A78" w:rsidRDefault="009C2855" w:rsidP="00BE15D7">
      <w:pPr>
        <w:rPr>
          <w:rFonts w:asciiTheme="majorHAnsi" w:hAnsiTheme="majorHAnsi"/>
          <w:sz w:val="28"/>
          <w:szCs w:val="28"/>
        </w:rPr>
      </w:pPr>
      <w:r>
        <w:rPr>
          <w:rFonts w:asciiTheme="majorHAnsi" w:hAnsiTheme="majorHAnsi"/>
          <w:noProof/>
          <w:sz w:val="32"/>
          <w:szCs w:val="32"/>
        </w:rPr>
        <mc:AlternateContent>
          <mc:Choice Requires="wps">
            <w:drawing>
              <wp:anchor distT="0" distB="0" distL="114300" distR="114300" simplePos="0" relativeHeight="251659264" behindDoc="0" locked="0" layoutInCell="1" allowOverlap="1" wp14:anchorId="5C057652" wp14:editId="5898FEB4">
                <wp:simplePos x="0" y="0"/>
                <wp:positionH relativeFrom="column">
                  <wp:posOffset>-106680</wp:posOffset>
                </wp:positionH>
                <wp:positionV relativeFrom="paragraph">
                  <wp:posOffset>193675</wp:posOffset>
                </wp:positionV>
                <wp:extent cx="6257925" cy="439420"/>
                <wp:effectExtent l="0" t="0" r="28575"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43942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A53" w:rsidRPr="00D25050" w:rsidRDefault="00BE7A53" w:rsidP="00D25050">
                            <w:pPr>
                              <w:pStyle w:val="Title"/>
                              <w:rPr>
                                <w:color w:val="FFFFFF" w:themeColor="background1"/>
                              </w:rPr>
                            </w:pPr>
                            <w:r w:rsidRPr="00D25050">
                              <w:rPr>
                                <w:color w:val="FFFFFF" w:themeColor="background1"/>
                              </w:rPr>
                              <w:t>Commission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7" style="position:absolute;margin-left:-8.4pt;margin-top:15.25pt;width:492.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" fillcolor="#76923c [2406]" strokecolor="#243f60 [1604]" strokeweight="2pt">
                <v:path arrowok="t"/>
                <v:textbox>
                  <w:txbxContent>
                    <w:p w:rsidR="00BE7A53" w:rsidRPr="00D25050" w:rsidRDefault="00BE7A53" w:rsidP="00D25050">
                      <w:pPr>
                        <w:pStyle w:val="Title"/>
                        <w:rPr>
                          <w:color w:val="FFFFFF" w:themeColor="background1"/>
                        </w:rPr>
                      </w:pPr>
                      <w:r w:rsidRPr="00D25050">
                        <w:rPr>
                          <w:color w:val="FFFFFF" w:themeColor="background1"/>
                        </w:rPr>
                        <w:t>Commission Members</w:t>
                      </w:r>
                    </w:p>
                  </w:txbxContent>
                </v:textbox>
              </v:rect>
            </w:pict>
          </mc:Fallback>
        </mc:AlternateContent>
      </w:r>
    </w:p>
    <w:p w:rsidR="0095673F" w:rsidRPr="00347A78" w:rsidRDefault="002E6FC5" w:rsidP="002E6FC5">
      <w:pPr>
        <w:spacing w:line="240" w:lineRule="auto"/>
        <w:rPr>
          <w:rFonts w:asciiTheme="majorHAnsi" w:hAnsiTheme="majorHAnsi"/>
          <w:sz w:val="32"/>
          <w:szCs w:val="32"/>
        </w:rPr>
      </w:pPr>
      <w:r w:rsidRPr="00347A78">
        <w:rPr>
          <w:rFonts w:asciiTheme="majorHAnsi" w:hAnsiTheme="majorHAnsi"/>
          <w:sz w:val="28"/>
          <w:szCs w:val="28"/>
        </w:rPr>
        <w:t xml:space="preserve">The Commission is made up of the following members:  </w:t>
      </w:r>
      <w:r w:rsidR="00BA6C00" w:rsidRPr="00347A78">
        <w:rPr>
          <w:rFonts w:asciiTheme="majorHAnsi" w:hAnsiTheme="majorHAnsi"/>
          <w:sz w:val="28"/>
          <w:szCs w:val="28"/>
        </w:rPr>
        <w:t xml:space="preserve">                                      </w:t>
      </w:r>
    </w:p>
    <w:tbl>
      <w:tblPr>
        <w:tblStyle w:val="TableGrid"/>
        <w:tblW w:w="7920" w:type="dxa"/>
        <w:tblInd w:w="738" w:type="dxa"/>
        <w:tblBorders>
          <w:top w:val="thickThinMediumGap" w:sz="24" w:space="0" w:color="365F91" w:themeColor="accent1" w:themeShade="BF"/>
          <w:left w:val="thickThinMediumGap" w:sz="24" w:space="0" w:color="365F91" w:themeColor="accent1" w:themeShade="BF"/>
          <w:bottom w:val="thinThickMediumGap" w:sz="24" w:space="0" w:color="365F91" w:themeColor="accent1" w:themeShade="BF"/>
          <w:right w:val="thinThickMediumGap" w:sz="24" w:space="0" w:color="365F91" w:themeColor="accent1" w:themeShade="BF"/>
          <w:insideH w:val="none" w:sz="0" w:space="0" w:color="auto"/>
          <w:insideV w:val="none" w:sz="0" w:space="0" w:color="auto"/>
        </w:tblBorders>
        <w:shd w:val="clear" w:color="auto" w:fill="EEECE1" w:themeFill="background2"/>
        <w:tblLook w:val="04A0" w:firstRow="1" w:lastRow="0" w:firstColumn="1" w:lastColumn="0" w:noHBand="0" w:noVBand="1"/>
      </w:tblPr>
      <w:tblGrid>
        <w:gridCol w:w="3690"/>
        <w:gridCol w:w="4230"/>
      </w:tblGrid>
      <w:tr w:rsidR="002B22EC" w:rsidRPr="00347A78" w:rsidTr="008B7421">
        <w:trPr>
          <w:trHeight w:val="960"/>
        </w:trPr>
        <w:tc>
          <w:tcPr>
            <w:tcW w:w="3690" w:type="dxa"/>
            <w:shd w:val="clear" w:color="auto" w:fill="EEECE1" w:themeFill="background2"/>
          </w:tcPr>
          <w:p w:rsidR="0095673F" w:rsidRPr="00347A78" w:rsidRDefault="002B22EC" w:rsidP="002B22EC">
            <w:pPr>
              <w:rPr>
                <w:rFonts w:asciiTheme="majorHAnsi" w:hAnsiTheme="majorHAnsi"/>
                <w:b/>
                <w:bCs/>
              </w:rPr>
            </w:pPr>
            <w:r w:rsidRPr="00347A78">
              <w:rPr>
                <w:rFonts w:asciiTheme="majorHAnsi" w:hAnsiTheme="majorHAnsi"/>
                <w:b/>
              </w:rPr>
              <w:t>Greg Stasinos</w:t>
            </w:r>
            <w:r w:rsidRPr="00347A78">
              <w:rPr>
                <w:rFonts w:asciiTheme="majorHAnsi" w:hAnsiTheme="majorHAnsi"/>
              </w:rPr>
              <w:t xml:space="preserve"> - CEPC Co-Chair </w:t>
            </w:r>
          </w:p>
          <w:p w:rsidR="00BA6C00" w:rsidRPr="00347A78" w:rsidRDefault="002B22EC" w:rsidP="002B22EC">
            <w:pPr>
              <w:rPr>
                <w:rFonts w:asciiTheme="majorHAnsi" w:hAnsiTheme="majorHAnsi"/>
                <w:b/>
              </w:rPr>
            </w:pPr>
            <w:r w:rsidRPr="00347A78">
              <w:rPr>
                <w:rFonts w:asciiTheme="majorHAnsi" w:hAnsiTheme="majorHAnsi"/>
              </w:rPr>
              <w:t>Department of Public Health</w:t>
            </w:r>
          </w:p>
          <w:p w:rsidR="002B22EC" w:rsidRPr="00347A78" w:rsidRDefault="002B22EC" w:rsidP="00BA6C00">
            <w:pPr>
              <w:rPr>
                <w:rFonts w:asciiTheme="majorHAnsi" w:hAnsiTheme="majorHAnsi"/>
                <w:b/>
                <w:bCs/>
              </w:rPr>
            </w:pPr>
            <w:r w:rsidRPr="00347A78">
              <w:rPr>
                <w:rFonts w:asciiTheme="majorHAnsi" w:hAnsiTheme="majorHAnsi"/>
              </w:rPr>
              <w:t xml:space="preserve">and Environment </w:t>
            </w:r>
            <w:r w:rsidRPr="00347A78">
              <w:rPr>
                <w:rFonts w:asciiTheme="majorHAnsi" w:hAnsiTheme="majorHAnsi"/>
                <w:color w:val="FF0000"/>
              </w:rPr>
              <w:t>*</w:t>
            </w:r>
          </w:p>
        </w:tc>
        <w:tc>
          <w:tcPr>
            <w:tcW w:w="4230" w:type="dxa"/>
            <w:shd w:val="clear" w:color="auto" w:fill="EEECE1" w:themeFill="background2"/>
          </w:tcPr>
          <w:p w:rsidR="0095673F" w:rsidRPr="00347A78" w:rsidRDefault="00F716A0" w:rsidP="002B22EC">
            <w:pPr>
              <w:rPr>
                <w:rFonts w:asciiTheme="majorHAnsi" w:hAnsiTheme="majorHAnsi"/>
                <w:b/>
                <w:bCs/>
              </w:rPr>
            </w:pPr>
            <w:r w:rsidRPr="00347A78">
              <w:rPr>
                <w:rFonts w:asciiTheme="majorHAnsi" w:hAnsiTheme="majorHAnsi"/>
                <w:b/>
              </w:rPr>
              <w:t>Dave Hard</w:t>
            </w:r>
            <w:r w:rsidR="002B22EC" w:rsidRPr="00347A78">
              <w:rPr>
                <w:rFonts w:asciiTheme="majorHAnsi" w:hAnsiTheme="majorHAnsi"/>
              </w:rPr>
              <w:t xml:space="preserve"> - CEPC Co-Chair</w:t>
            </w:r>
          </w:p>
          <w:p w:rsidR="00CB42C3" w:rsidRPr="00347A78" w:rsidRDefault="002B22EC" w:rsidP="00BA6C00">
            <w:pPr>
              <w:rPr>
                <w:rFonts w:asciiTheme="majorHAnsi" w:hAnsiTheme="majorHAnsi"/>
              </w:rPr>
            </w:pPr>
            <w:r w:rsidRPr="00347A78">
              <w:rPr>
                <w:rFonts w:asciiTheme="majorHAnsi" w:hAnsiTheme="majorHAnsi"/>
              </w:rPr>
              <w:t>Department of Local Affairs</w:t>
            </w:r>
          </w:p>
          <w:p w:rsidR="002B22EC" w:rsidRPr="00347A78" w:rsidRDefault="002B22EC" w:rsidP="00BA6C00">
            <w:pPr>
              <w:rPr>
                <w:rFonts w:asciiTheme="majorHAnsi" w:hAnsiTheme="majorHAnsi"/>
                <w:b/>
                <w:bCs/>
              </w:rPr>
            </w:pPr>
            <w:r w:rsidRPr="00347A78">
              <w:rPr>
                <w:rFonts w:asciiTheme="majorHAnsi" w:hAnsiTheme="majorHAnsi"/>
              </w:rPr>
              <w:t xml:space="preserve">Division of Emergency Management </w:t>
            </w:r>
            <w:r w:rsidRPr="00347A78">
              <w:rPr>
                <w:rFonts w:asciiTheme="majorHAnsi" w:hAnsiTheme="majorHAnsi"/>
                <w:color w:val="FF0000"/>
              </w:rPr>
              <w:t>*</w:t>
            </w:r>
          </w:p>
        </w:tc>
      </w:tr>
      <w:tr w:rsidR="002B22EC" w:rsidRPr="00347A78" w:rsidTr="008B7421">
        <w:trPr>
          <w:trHeight w:val="918"/>
        </w:trPr>
        <w:tc>
          <w:tcPr>
            <w:tcW w:w="3690" w:type="dxa"/>
            <w:shd w:val="clear" w:color="auto" w:fill="EEECE1" w:themeFill="background2"/>
          </w:tcPr>
          <w:p w:rsidR="00F716A0" w:rsidRPr="00347A78" w:rsidRDefault="00F716A0" w:rsidP="002B22EC">
            <w:pPr>
              <w:rPr>
                <w:rFonts w:asciiTheme="majorHAnsi" w:hAnsiTheme="majorHAnsi"/>
                <w:b/>
              </w:rPr>
            </w:pPr>
            <w:r w:rsidRPr="00347A78">
              <w:rPr>
                <w:rFonts w:asciiTheme="majorHAnsi" w:hAnsiTheme="majorHAnsi"/>
                <w:b/>
              </w:rPr>
              <w:t>Theresa Staples</w:t>
            </w:r>
          </w:p>
          <w:p w:rsidR="0095673F" w:rsidRPr="00347A78" w:rsidRDefault="002B22EC" w:rsidP="002B22EC">
            <w:pPr>
              <w:rPr>
                <w:rFonts w:asciiTheme="majorHAnsi" w:hAnsiTheme="majorHAnsi"/>
                <w:b/>
              </w:rPr>
            </w:pPr>
            <w:r w:rsidRPr="00347A78">
              <w:rPr>
                <w:rFonts w:asciiTheme="majorHAnsi" w:hAnsiTheme="majorHAnsi"/>
              </w:rPr>
              <w:t xml:space="preserve">Department of Public Safety              </w:t>
            </w:r>
          </w:p>
          <w:p w:rsidR="002B22EC" w:rsidRPr="00347A78" w:rsidRDefault="002B22EC" w:rsidP="00BA6C00">
            <w:pPr>
              <w:rPr>
                <w:rFonts w:asciiTheme="majorHAnsi" w:hAnsiTheme="majorHAnsi"/>
                <w:b/>
                <w:bCs/>
              </w:rPr>
            </w:pPr>
            <w:r w:rsidRPr="00347A78">
              <w:rPr>
                <w:rFonts w:asciiTheme="majorHAnsi" w:hAnsiTheme="majorHAnsi"/>
              </w:rPr>
              <w:t xml:space="preserve">Division of Fire Safety </w:t>
            </w:r>
            <w:r w:rsidRPr="00347A78">
              <w:rPr>
                <w:rFonts w:asciiTheme="majorHAnsi" w:hAnsiTheme="majorHAnsi"/>
                <w:color w:val="FF0000"/>
              </w:rPr>
              <w:t>*</w:t>
            </w:r>
          </w:p>
        </w:tc>
        <w:tc>
          <w:tcPr>
            <w:tcW w:w="4230" w:type="dxa"/>
            <w:shd w:val="clear" w:color="auto" w:fill="EEECE1" w:themeFill="background2"/>
          </w:tcPr>
          <w:p w:rsidR="0095673F" w:rsidRPr="00347A78" w:rsidRDefault="002B22EC" w:rsidP="002B22EC">
            <w:pPr>
              <w:rPr>
                <w:rFonts w:asciiTheme="majorHAnsi" w:hAnsiTheme="majorHAnsi"/>
                <w:b/>
                <w:bCs/>
              </w:rPr>
            </w:pPr>
            <w:r w:rsidRPr="00347A78">
              <w:rPr>
                <w:rFonts w:asciiTheme="majorHAnsi" w:hAnsiTheme="majorHAnsi"/>
                <w:b/>
                <w:bCs/>
              </w:rPr>
              <w:t xml:space="preserve">Barry Cress                               </w:t>
            </w:r>
          </w:p>
          <w:p w:rsidR="00CB42C3" w:rsidRPr="00347A78" w:rsidRDefault="002B22EC" w:rsidP="00BA6C00">
            <w:pPr>
              <w:rPr>
                <w:rFonts w:asciiTheme="majorHAnsi" w:hAnsiTheme="majorHAnsi"/>
              </w:rPr>
            </w:pPr>
            <w:r w:rsidRPr="00347A78">
              <w:rPr>
                <w:rFonts w:asciiTheme="majorHAnsi" w:hAnsiTheme="majorHAnsi"/>
              </w:rPr>
              <w:t xml:space="preserve">Department of Local Affairs              </w:t>
            </w:r>
            <w:r w:rsidR="0095673F" w:rsidRPr="00347A78">
              <w:rPr>
                <w:rFonts w:asciiTheme="majorHAnsi" w:hAnsiTheme="majorHAnsi"/>
              </w:rPr>
              <w:t xml:space="preserve">    </w:t>
            </w:r>
          </w:p>
          <w:p w:rsidR="002B22EC" w:rsidRPr="00347A78" w:rsidRDefault="002B22EC" w:rsidP="00BA6C00">
            <w:pPr>
              <w:rPr>
                <w:rFonts w:asciiTheme="majorHAnsi" w:hAnsiTheme="majorHAnsi"/>
                <w:b/>
                <w:bCs/>
              </w:rPr>
            </w:pPr>
            <w:r w:rsidRPr="00347A78">
              <w:rPr>
                <w:rFonts w:asciiTheme="majorHAnsi" w:hAnsiTheme="majorHAnsi"/>
              </w:rPr>
              <w:t xml:space="preserve">Division of Local Government </w:t>
            </w:r>
            <w:r w:rsidRPr="00347A78">
              <w:rPr>
                <w:rFonts w:asciiTheme="majorHAnsi" w:hAnsiTheme="majorHAnsi"/>
                <w:b/>
                <w:bCs/>
                <w:color w:val="FF0000"/>
              </w:rPr>
              <w:t>*</w:t>
            </w:r>
          </w:p>
        </w:tc>
      </w:tr>
      <w:tr w:rsidR="002B22EC" w:rsidRPr="00347A78" w:rsidTr="008B7421">
        <w:trPr>
          <w:trHeight w:val="909"/>
        </w:trPr>
        <w:tc>
          <w:tcPr>
            <w:tcW w:w="3690" w:type="dxa"/>
            <w:shd w:val="clear" w:color="auto" w:fill="EEECE1" w:themeFill="background2"/>
          </w:tcPr>
          <w:p w:rsidR="002B22EC" w:rsidRPr="00347A78" w:rsidRDefault="00F716A0" w:rsidP="00F716A0">
            <w:pPr>
              <w:rPr>
                <w:rFonts w:asciiTheme="majorHAnsi" w:hAnsiTheme="majorHAnsi"/>
                <w:b/>
                <w:bCs/>
              </w:rPr>
            </w:pPr>
            <w:r w:rsidRPr="00347A78">
              <w:rPr>
                <w:rFonts w:asciiTheme="majorHAnsi" w:hAnsiTheme="majorHAnsi"/>
                <w:b/>
                <w:bCs/>
              </w:rPr>
              <w:t>Steve Riner</w:t>
            </w:r>
          </w:p>
          <w:p w:rsidR="001D3F40" w:rsidRPr="00347A78" w:rsidRDefault="001D3F40" w:rsidP="00F716A0">
            <w:pPr>
              <w:rPr>
                <w:rFonts w:asciiTheme="majorHAnsi" w:hAnsiTheme="majorHAnsi"/>
                <w:bCs/>
              </w:rPr>
            </w:pPr>
            <w:r w:rsidRPr="00347A78">
              <w:rPr>
                <w:rFonts w:asciiTheme="majorHAnsi" w:hAnsiTheme="majorHAnsi"/>
                <w:bCs/>
              </w:rPr>
              <w:t>Affected Industry</w:t>
            </w:r>
          </w:p>
          <w:p w:rsidR="001D3F40" w:rsidRPr="00347A78" w:rsidRDefault="001D3F40" w:rsidP="00F716A0">
            <w:pPr>
              <w:rPr>
                <w:rFonts w:asciiTheme="majorHAnsi" w:hAnsiTheme="majorHAnsi"/>
                <w:bCs/>
              </w:rPr>
            </w:pPr>
            <w:r w:rsidRPr="00347A78">
              <w:rPr>
                <w:rFonts w:asciiTheme="majorHAnsi" w:hAnsiTheme="majorHAnsi"/>
                <w:bCs/>
              </w:rPr>
              <w:t>Black Hills Corporation</w:t>
            </w:r>
          </w:p>
          <w:p w:rsidR="00F716A0" w:rsidRPr="00347A78" w:rsidRDefault="00F716A0" w:rsidP="00F716A0">
            <w:pPr>
              <w:rPr>
                <w:rFonts w:asciiTheme="majorHAnsi" w:hAnsiTheme="majorHAnsi"/>
                <w:b/>
                <w:bCs/>
              </w:rPr>
            </w:pPr>
          </w:p>
        </w:tc>
        <w:tc>
          <w:tcPr>
            <w:tcW w:w="4230" w:type="dxa"/>
            <w:shd w:val="clear" w:color="auto" w:fill="EEECE1" w:themeFill="background2"/>
          </w:tcPr>
          <w:p w:rsidR="008B7421" w:rsidRPr="00347A78" w:rsidRDefault="002B22EC" w:rsidP="002B22EC">
            <w:pPr>
              <w:rPr>
                <w:rFonts w:asciiTheme="majorHAnsi" w:hAnsiTheme="majorHAnsi"/>
                <w:b/>
                <w:bCs/>
              </w:rPr>
            </w:pPr>
            <w:r w:rsidRPr="00347A78">
              <w:rPr>
                <w:rFonts w:asciiTheme="majorHAnsi" w:hAnsiTheme="majorHAnsi"/>
                <w:b/>
                <w:bCs/>
              </w:rPr>
              <w:t xml:space="preserve">Don Sherman   </w:t>
            </w:r>
          </w:p>
          <w:p w:rsidR="001D3F40" w:rsidRPr="00347A78" w:rsidRDefault="001D3F40" w:rsidP="008B7421">
            <w:pPr>
              <w:rPr>
                <w:rFonts w:asciiTheme="majorHAnsi" w:hAnsiTheme="majorHAnsi"/>
              </w:rPr>
            </w:pPr>
            <w:r w:rsidRPr="00347A78">
              <w:rPr>
                <w:rFonts w:asciiTheme="majorHAnsi" w:hAnsiTheme="majorHAnsi"/>
              </w:rPr>
              <w:t>Affected Industry</w:t>
            </w:r>
          </w:p>
          <w:p w:rsidR="002B22EC" w:rsidRPr="00347A78" w:rsidRDefault="002B22EC" w:rsidP="008B7421">
            <w:pPr>
              <w:rPr>
                <w:rFonts w:asciiTheme="majorHAnsi" w:hAnsiTheme="majorHAnsi"/>
                <w:b/>
                <w:bCs/>
              </w:rPr>
            </w:pPr>
            <w:r w:rsidRPr="00347A78">
              <w:rPr>
                <w:rFonts w:asciiTheme="majorHAnsi" w:hAnsiTheme="majorHAnsi"/>
              </w:rPr>
              <w:t>AECOM Environment</w:t>
            </w:r>
          </w:p>
        </w:tc>
      </w:tr>
      <w:tr w:rsidR="002B22EC" w:rsidRPr="00347A78" w:rsidTr="00A126E0">
        <w:trPr>
          <w:trHeight w:val="927"/>
        </w:trPr>
        <w:tc>
          <w:tcPr>
            <w:tcW w:w="3690" w:type="dxa"/>
            <w:shd w:val="clear" w:color="auto" w:fill="EEECE1" w:themeFill="background2"/>
          </w:tcPr>
          <w:p w:rsidR="0095673F" w:rsidRPr="00347A78" w:rsidRDefault="002B22EC" w:rsidP="002B22EC">
            <w:pPr>
              <w:rPr>
                <w:rFonts w:asciiTheme="majorHAnsi" w:hAnsiTheme="majorHAnsi"/>
                <w:b/>
              </w:rPr>
            </w:pPr>
            <w:r w:rsidRPr="00347A78">
              <w:rPr>
                <w:rFonts w:asciiTheme="majorHAnsi" w:hAnsiTheme="majorHAnsi"/>
                <w:b/>
              </w:rPr>
              <w:t xml:space="preserve">Steven Boand                              </w:t>
            </w:r>
          </w:p>
          <w:p w:rsidR="0095673F" w:rsidRPr="00347A78" w:rsidRDefault="002B22EC" w:rsidP="002B22EC">
            <w:pPr>
              <w:rPr>
                <w:rFonts w:asciiTheme="majorHAnsi" w:hAnsiTheme="majorHAnsi"/>
                <w:b/>
              </w:rPr>
            </w:pPr>
            <w:r w:rsidRPr="00347A78">
              <w:rPr>
                <w:rFonts w:asciiTheme="majorHAnsi" w:hAnsiTheme="majorHAnsi"/>
              </w:rPr>
              <w:t xml:space="preserve">County Commissioner                       </w:t>
            </w:r>
          </w:p>
          <w:p w:rsidR="002B22EC" w:rsidRPr="00347A78" w:rsidRDefault="002B22EC" w:rsidP="00BA6C00">
            <w:pPr>
              <w:rPr>
                <w:rFonts w:asciiTheme="majorHAnsi" w:hAnsiTheme="majorHAnsi"/>
                <w:b/>
                <w:bCs/>
              </w:rPr>
            </w:pPr>
            <w:r w:rsidRPr="00347A78">
              <w:rPr>
                <w:rFonts w:asciiTheme="majorHAnsi" w:hAnsiTheme="majorHAnsi"/>
              </w:rPr>
              <w:t xml:space="preserve">Douglas County </w:t>
            </w:r>
          </w:p>
        </w:tc>
        <w:tc>
          <w:tcPr>
            <w:tcW w:w="4230" w:type="dxa"/>
            <w:shd w:val="clear" w:color="auto" w:fill="EEECE1" w:themeFill="background2"/>
          </w:tcPr>
          <w:p w:rsidR="00CB42C3" w:rsidRPr="00347A78" w:rsidRDefault="002B22EC" w:rsidP="002B22EC">
            <w:pPr>
              <w:rPr>
                <w:rFonts w:asciiTheme="majorHAnsi" w:hAnsiTheme="majorHAnsi"/>
              </w:rPr>
            </w:pPr>
            <w:r w:rsidRPr="00347A78">
              <w:rPr>
                <w:rFonts w:asciiTheme="majorHAnsi" w:hAnsiTheme="majorHAnsi"/>
                <w:b/>
                <w:bCs/>
              </w:rPr>
              <w:t>Wally White</w:t>
            </w:r>
            <w:r w:rsidR="00CB42C3" w:rsidRPr="00347A78">
              <w:rPr>
                <w:rFonts w:asciiTheme="majorHAnsi" w:hAnsiTheme="majorHAnsi"/>
              </w:rPr>
              <w:t xml:space="preserve">         </w:t>
            </w:r>
          </w:p>
          <w:p w:rsidR="0095673F" w:rsidRPr="00347A78" w:rsidRDefault="002B22EC" w:rsidP="002B22EC">
            <w:pPr>
              <w:rPr>
                <w:rFonts w:asciiTheme="majorHAnsi" w:hAnsiTheme="majorHAnsi"/>
              </w:rPr>
            </w:pPr>
            <w:r w:rsidRPr="00347A78">
              <w:rPr>
                <w:rFonts w:asciiTheme="majorHAnsi" w:hAnsiTheme="majorHAnsi"/>
              </w:rPr>
              <w:t xml:space="preserve">County </w:t>
            </w:r>
            <w:r w:rsidR="00CB42C3" w:rsidRPr="00347A78">
              <w:rPr>
                <w:rFonts w:asciiTheme="majorHAnsi" w:hAnsiTheme="majorHAnsi"/>
              </w:rPr>
              <w:t xml:space="preserve"> </w:t>
            </w:r>
            <w:r w:rsidRPr="00347A78">
              <w:rPr>
                <w:rFonts w:asciiTheme="majorHAnsi" w:hAnsiTheme="majorHAnsi"/>
              </w:rPr>
              <w:t xml:space="preserve">Commissioner                    </w:t>
            </w:r>
          </w:p>
          <w:p w:rsidR="002B22EC" w:rsidRPr="00347A78" w:rsidRDefault="002B22EC" w:rsidP="00BA6C00">
            <w:pPr>
              <w:rPr>
                <w:rFonts w:asciiTheme="majorHAnsi" w:hAnsiTheme="majorHAnsi"/>
                <w:b/>
                <w:bCs/>
              </w:rPr>
            </w:pPr>
            <w:r w:rsidRPr="00347A78">
              <w:rPr>
                <w:rFonts w:asciiTheme="majorHAnsi" w:hAnsiTheme="majorHAnsi"/>
              </w:rPr>
              <w:t>La Plata County</w:t>
            </w:r>
          </w:p>
        </w:tc>
      </w:tr>
      <w:tr w:rsidR="002B22EC" w:rsidRPr="00347A78" w:rsidTr="00A126E0">
        <w:trPr>
          <w:trHeight w:val="972"/>
        </w:trPr>
        <w:tc>
          <w:tcPr>
            <w:tcW w:w="3690" w:type="dxa"/>
            <w:shd w:val="clear" w:color="auto" w:fill="EEECE1" w:themeFill="background2"/>
          </w:tcPr>
          <w:p w:rsidR="00F716A0" w:rsidRPr="00347A78" w:rsidRDefault="00F716A0" w:rsidP="00EC3275">
            <w:pPr>
              <w:rPr>
                <w:rFonts w:asciiTheme="majorHAnsi" w:hAnsiTheme="majorHAnsi"/>
                <w:b/>
              </w:rPr>
            </w:pPr>
            <w:r w:rsidRPr="00347A78">
              <w:rPr>
                <w:rFonts w:asciiTheme="majorHAnsi" w:hAnsiTheme="majorHAnsi"/>
                <w:b/>
              </w:rPr>
              <w:t>Matt Packard</w:t>
            </w:r>
          </w:p>
          <w:p w:rsidR="00EC3275" w:rsidRPr="00347A78" w:rsidRDefault="00EC3275" w:rsidP="00EC3275">
            <w:pPr>
              <w:rPr>
                <w:rFonts w:asciiTheme="majorHAnsi" w:hAnsiTheme="majorHAnsi"/>
              </w:rPr>
            </w:pPr>
            <w:r w:rsidRPr="00347A78">
              <w:rPr>
                <w:rFonts w:asciiTheme="majorHAnsi" w:hAnsiTheme="majorHAnsi"/>
              </w:rPr>
              <w:t xml:space="preserve">Department of Public Safety              </w:t>
            </w:r>
          </w:p>
          <w:p w:rsidR="002B22EC" w:rsidRPr="00347A78" w:rsidRDefault="00EC3275" w:rsidP="00EC3275">
            <w:pPr>
              <w:rPr>
                <w:rFonts w:asciiTheme="majorHAnsi" w:hAnsiTheme="majorHAnsi"/>
                <w:b/>
                <w:bCs/>
              </w:rPr>
            </w:pPr>
            <w:r w:rsidRPr="00347A78">
              <w:rPr>
                <w:rFonts w:asciiTheme="majorHAnsi" w:hAnsiTheme="majorHAnsi"/>
              </w:rPr>
              <w:t xml:space="preserve">Colorado State Patrol </w:t>
            </w:r>
            <w:r w:rsidRPr="00347A78">
              <w:rPr>
                <w:rFonts w:asciiTheme="majorHAnsi" w:hAnsiTheme="majorHAnsi"/>
                <w:color w:val="FF0000"/>
              </w:rPr>
              <w:t>*</w:t>
            </w:r>
          </w:p>
        </w:tc>
        <w:tc>
          <w:tcPr>
            <w:tcW w:w="4230" w:type="dxa"/>
            <w:shd w:val="clear" w:color="auto" w:fill="EEECE1" w:themeFill="background2"/>
          </w:tcPr>
          <w:p w:rsidR="00F716A0" w:rsidRPr="00347A78" w:rsidRDefault="00F716A0" w:rsidP="0095673F">
            <w:pPr>
              <w:rPr>
                <w:rFonts w:asciiTheme="majorHAnsi" w:hAnsiTheme="majorHAnsi"/>
                <w:b/>
              </w:rPr>
            </w:pPr>
            <w:r w:rsidRPr="00347A78">
              <w:rPr>
                <w:rFonts w:asciiTheme="majorHAnsi" w:hAnsiTheme="majorHAnsi"/>
                <w:b/>
              </w:rPr>
              <w:t>Patricia Williams</w:t>
            </w:r>
          </w:p>
          <w:p w:rsidR="001D3F40" w:rsidRPr="00347A78" w:rsidRDefault="001D3F40" w:rsidP="0095673F">
            <w:pPr>
              <w:rPr>
                <w:rFonts w:asciiTheme="majorHAnsi" w:hAnsiTheme="majorHAnsi"/>
              </w:rPr>
            </w:pPr>
            <w:r w:rsidRPr="00347A78">
              <w:rPr>
                <w:rFonts w:asciiTheme="majorHAnsi" w:hAnsiTheme="majorHAnsi"/>
              </w:rPr>
              <w:t>Emergency Management</w:t>
            </w:r>
          </w:p>
          <w:p w:rsidR="0095673F" w:rsidRPr="00347A78" w:rsidRDefault="00F716A0" w:rsidP="0095673F">
            <w:pPr>
              <w:rPr>
                <w:rFonts w:asciiTheme="majorHAnsi" w:hAnsiTheme="majorHAnsi"/>
              </w:rPr>
            </w:pPr>
            <w:r w:rsidRPr="00347A78">
              <w:rPr>
                <w:rFonts w:asciiTheme="majorHAnsi" w:hAnsiTheme="majorHAnsi"/>
              </w:rPr>
              <w:t>Denver LEPC</w:t>
            </w:r>
            <w:r w:rsidR="0095673F" w:rsidRPr="00347A78">
              <w:rPr>
                <w:rFonts w:asciiTheme="majorHAnsi" w:hAnsiTheme="majorHAnsi"/>
              </w:rPr>
              <w:t xml:space="preserve"> </w:t>
            </w:r>
          </w:p>
          <w:p w:rsidR="002B22EC" w:rsidRPr="00347A78" w:rsidRDefault="002B22EC" w:rsidP="00BA6C00">
            <w:pPr>
              <w:rPr>
                <w:rFonts w:asciiTheme="majorHAnsi" w:hAnsiTheme="majorHAnsi"/>
                <w:b/>
                <w:bCs/>
              </w:rPr>
            </w:pPr>
          </w:p>
        </w:tc>
      </w:tr>
      <w:tr w:rsidR="002B22EC" w:rsidRPr="00347A78" w:rsidTr="00A126E0">
        <w:trPr>
          <w:trHeight w:val="113"/>
        </w:trPr>
        <w:tc>
          <w:tcPr>
            <w:tcW w:w="3690" w:type="dxa"/>
            <w:shd w:val="clear" w:color="auto" w:fill="EEECE1" w:themeFill="background2"/>
          </w:tcPr>
          <w:p w:rsidR="00F716A0" w:rsidRPr="00347A78" w:rsidRDefault="00F716A0" w:rsidP="0095673F">
            <w:pPr>
              <w:rPr>
                <w:rFonts w:asciiTheme="majorHAnsi" w:hAnsiTheme="majorHAnsi"/>
                <w:b/>
              </w:rPr>
            </w:pPr>
            <w:r w:rsidRPr="00347A78">
              <w:rPr>
                <w:rFonts w:asciiTheme="majorHAnsi" w:hAnsiTheme="majorHAnsi"/>
                <w:b/>
              </w:rPr>
              <w:t>Roy Rudisill</w:t>
            </w:r>
          </w:p>
          <w:p w:rsidR="0095673F" w:rsidRPr="00347A78" w:rsidRDefault="0095673F" w:rsidP="0095673F">
            <w:pPr>
              <w:rPr>
                <w:rFonts w:asciiTheme="majorHAnsi" w:hAnsiTheme="majorHAnsi"/>
                <w:b/>
              </w:rPr>
            </w:pPr>
            <w:r w:rsidRPr="00347A78">
              <w:rPr>
                <w:rFonts w:asciiTheme="majorHAnsi" w:hAnsiTheme="majorHAnsi"/>
              </w:rPr>
              <w:t xml:space="preserve">Emergency Management      </w:t>
            </w:r>
          </w:p>
          <w:p w:rsidR="002B22EC" w:rsidRPr="00347A78" w:rsidRDefault="00F716A0" w:rsidP="00BA6C00">
            <w:pPr>
              <w:rPr>
                <w:rFonts w:asciiTheme="majorHAnsi" w:hAnsiTheme="majorHAnsi"/>
                <w:b/>
                <w:bCs/>
              </w:rPr>
            </w:pPr>
            <w:r w:rsidRPr="00347A78">
              <w:rPr>
                <w:rFonts w:asciiTheme="majorHAnsi" w:hAnsiTheme="majorHAnsi"/>
              </w:rPr>
              <w:t xml:space="preserve">Weld </w:t>
            </w:r>
            <w:r w:rsidR="0095673F" w:rsidRPr="00347A78">
              <w:rPr>
                <w:rFonts w:asciiTheme="majorHAnsi" w:hAnsiTheme="majorHAnsi"/>
              </w:rPr>
              <w:t>County</w:t>
            </w:r>
            <w:r w:rsidR="001D3F40" w:rsidRPr="00347A78">
              <w:rPr>
                <w:rFonts w:asciiTheme="majorHAnsi" w:hAnsiTheme="majorHAnsi"/>
              </w:rPr>
              <w:t xml:space="preserve"> LEPC</w:t>
            </w:r>
          </w:p>
        </w:tc>
        <w:tc>
          <w:tcPr>
            <w:tcW w:w="4230" w:type="dxa"/>
            <w:shd w:val="clear" w:color="auto" w:fill="EEECE1" w:themeFill="background2"/>
          </w:tcPr>
          <w:p w:rsidR="002B22EC" w:rsidRPr="00347A78" w:rsidRDefault="00F716A0" w:rsidP="00BA6C00">
            <w:pPr>
              <w:rPr>
                <w:rFonts w:asciiTheme="majorHAnsi" w:hAnsiTheme="majorHAnsi"/>
                <w:b/>
                <w:bCs/>
              </w:rPr>
            </w:pPr>
            <w:r w:rsidRPr="00347A78">
              <w:rPr>
                <w:rFonts w:asciiTheme="majorHAnsi" w:hAnsiTheme="majorHAnsi"/>
                <w:b/>
                <w:bCs/>
              </w:rPr>
              <w:t>Rose Lynch</w:t>
            </w:r>
          </w:p>
          <w:p w:rsidR="00F716A0" w:rsidRPr="00347A78" w:rsidRDefault="001D3F40" w:rsidP="00BA6C00">
            <w:pPr>
              <w:rPr>
                <w:rFonts w:asciiTheme="majorHAnsi" w:hAnsiTheme="majorHAnsi"/>
                <w:bCs/>
              </w:rPr>
            </w:pPr>
            <w:r w:rsidRPr="00347A78">
              <w:rPr>
                <w:rFonts w:asciiTheme="majorHAnsi" w:hAnsiTheme="majorHAnsi"/>
                <w:bCs/>
              </w:rPr>
              <w:t>Public Interest</w:t>
            </w:r>
          </w:p>
        </w:tc>
      </w:tr>
    </w:tbl>
    <w:p w:rsidR="00063DAE" w:rsidRPr="00347A78" w:rsidRDefault="00EE0C23" w:rsidP="00CC5E14">
      <w:pPr>
        <w:rPr>
          <w:rFonts w:asciiTheme="majorHAnsi" w:hAnsiTheme="majorHAnsi"/>
          <w:bCs/>
          <w:sz w:val="24"/>
          <w:szCs w:val="24"/>
        </w:rPr>
      </w:pPr>
      <w:r w:rsidRPr="00347A78">
        <w:rPr>
          <w:rFonts w:asciiTheme="majorHAnsi" w:hAnsiTheme="majorHAnsi"/>
          <w:color w:val="FF0000"/>
          <w:sz w:val="32"/>
          <w:szCs w:val="32"/>
        </w:rPr>
        <w:t>*</w:t>
      </w:r>
      <w:r w:rsidRPr="00347A78">
        <w:rPr>
          <w:rFonts w:asciiTheme="majorHAnsi" w:hAnsiTheme="majorHAnsi"/>
          <w:sz w:val="24"/>
          <w:szCs w:val="24"/>
        </w:rPr>
        <w:t xml:space="preserve">Indicates a statutorily required member organization.  </w:t>
      </w:r>
      <w:r w:rsidRPr="00347A78">
        <w:rPr>
          <w:rFonts w:asciiTheme="majorHAnsi" w:hAnsiTheme="majorHAnsi"/>
        </w:rPr>
        <w:t xml:space="preserve">The balance of the CEPC is made up of representatives appointed by the Governor </w:t>
      </w:r>
      <w:r w:rsidR="001E5704" w:rsidRPr="00347A78">
        <w:rPr>
          <w:rFonts w:asciiTheme="majorHAnsi" w:hAnsiTheme="majorHAnsi"/>
        </w:rPr>
        <w:t>each</w:t>
      </w:r>
      <w:r w:rsidRPr="00347A78">
        <w:rPr>
          <w:rFonts w:asciiTheme="majorHAnsi" w:hAnsiTheme="majorHAnsi"/>
        </w:rPr>
        <w:t xml:space="preserve"> serving a two (2) year term.</w:t>
      </w:r>
      <w:r w:rsidRPr="00347A78">
        <w:rPr>
          <w:rFonts w:asciiTheme="majorHAnsi" w:hAnsiTheme="majorHAnsi"/>
          <w:sz w:val="32"/>
          <w:szCs w:val="32"/>
        </w:rPr>
        <w:t xml:space="preserve">     </w:t>
      </w:r>
    </w:p>
    <w:p w:rsidR="00416B25" w:rsidRPr="00347A78" w:rsidRDefault="00CE64A4" w:rsidP="00CC5E14">
      <w:pPr>
        <w:rPr>
          <w:rFonts w:asciiTheme="majorHAnsi" w:hAnsiTheme="majorHAnsi"/>
          <w:bCs/>
          <w:sz w:val="24"/>
          <w:szCs w:val="24"/>
        </w:rPr>
      </w:pPr>
      <w:r w:rsidRPr="00347A78">
        <w:rPr>
          <w:rFonts w:asciiTheme="majorHAnsi" w:hAnsiTheme="majorHAnsi"/>
          <w:bCs/>
          <w:sz w:val="24"/>
          <w:szCs w:val="24"/>
        </w:rPr>
        <w:t>The commission meet</w:t>
      </w:r>
      <w:r w:rsidR="000F539C" w:rsidRPr="00347A78">
        <w:rPr>
          <w:rFonts w:asciiTheme="majorHAnsi" w:hAnsiTheme="majorHAnsi"/>
          <w:bCs/>
          <w:sz w:val="24"/>
          <w:szCs w:val="24"/>
        </w:rPr>
        <w:t>s</w:t>
      </w:r>
      <w:r w:rsidRPr="00347A78">
        <w:rPr>
          <w:rFonts w:asciiTheme="majorHAnsi" w:hAnsiTheme="majorHAnsi"/>
          <w:bCs/>
          <w:sz w:val="24"/>
          <w:szCs w:val="24"/>
        </w:rPr>
        <w:t xml:space="preserve"> bi-monthly and has formed </w:t>
      </w:r>
      <w:r w:rsidR="00411BD1" w:rsidRPr="00347A78">
        <w:rPr>
          <w:rFonts w:asciiTheme="majorHAnsi" w:hAnsiTheme="majorHAnsi"/>
          <w:bCs/>
          <w:sz w:val="24"/>
          <w:szCs w:val="24"/>
        </w:rPr>
        <w:t>subcommittees to work</w:t>
      </w:r>
      <w:r w:rsidRPr="00347A78">
        <w:rPr>
          <w:rFonts w:asciiTheme="majorHAnsi" w:hAnsiTheme="majorHAnsi"/>
          <w:bCs/>
          <w:sz w:val="24"/>
          <w:szCs w:val="24"/>
        </w:rPr>
        <w:t xml:space="preserve"> on specific</w:t>
      </w:r>
      <w:r w:rsidR="00411BD1" w:rsidRPr="00347A78">
        <w:rPr>
          <w:rFonts w:asciiTheme="majorHAnsi" w:hAnsiTheme="majorHAnsi"/>
          <w:bCs/>
          <w:sz w:val="24"/>
          <w:szCs w:val="24"/>
        </w:rPr>
        <w:t xml:space="preserve"> tasks</w:t>
      </w:r>
      <w:r w:rsidR="00886948" w:rsidRPr="00347A78">
        <w:rPr>
          <w:rFonts w:asciiTheme="majorHAnsi" w:hAnsiTheme="majorHAnsi"/>
          <w:bCs/>
          <w:sz w:val="24"/>
          <w:szCs w:val="24"/>
        </w:rPr>
        <w:t>.  All meetings are posted and open to the public</w:t>
      </w:r>
      <w:r w:rsidR="0078796A" w:rsidRPr="00347A78">
        <w:rPr>
          <w:rFonts w:asciiTheme="majorHAnsi" w:hAnsiTheme="majorHAnsi"/>
          <w:bCs/>
          <w:sz w:val="24"/>
          <w:szCs w:val="24"/>
        </w:rPr>
        <w:t>.</w:t>
      </w:r>
    </w:p>
    <w:p w:rsidR="00416B25" w:rsidRPr="00347A78" w:rsidRDefault="00886948" w:rsidP="00CC5E14">
      <w:pPr>
        <w:rPr>
          <w:rFonts w:asciiTheme="majorHAnsi" w:hAnsiTheme="majorHAnsi"/>
          <w:bCs/>
          <w:sz w:val="24"/>
          <w:szCs w:val="24"/>
        </w:rPr>
      </w:pPr>
      <w:r w:rsidRPr="00347A78">
        <w:rPr>
          <w:rFonts w:asciiTheme="majorHAnsi" w:hAnsiTheme="majorHAnsi"/>
          <w:bCs/>
          <w:sz w:val="24"/>
          <w:szCs w:val="24"/>
        </w:rPr>
        <w:t>Meetings</w:t>
      </w:r>
      <w:r w:rsidR="00B94F83" w:rsidRPr="00347A78">
        <w:rPr>
          <w:rFonts w:asciiTheme="majorHAnsi" w:hAnsiTheme="majorHAnsi"/>
          <w:bCs/>
          <w:sz w:val="24"/>
          <w:szCs w:val="24"/>
        </w:rPr>
        <w:t xml:space="preserve"> </w:t>
      </w:r>
      <w:r w:rsidR="009227D8" w:rsidRPr="00347A78">
        <w:rPr>
          <w:rFonts w:asciiTheme="majorHAnsi" w:hAnsiTheme="majorHAnsi"/>
          <w:bCs/>
          <w:sz w:val="24"/>
          <w:szCs w:val="24"/>
        </w:rPr>
        <w:t>generally include</w:t>
      </w:r>
      <w:r w:rsidRPr="00347A78">
        <w:rPr>
          <w:rFonts w:asciiTheme="majorHAnsi" w:hAnsiTheme="majorHAnsi"/>
          <w:bCs/>
          <w:sz w:val="24"/>
          <w:szCs w:val="24"/>
        </w:rPr>
        <w:t xml:space="preserve"> standing reports regarding:</w:t>
      </w:r>
    </w:p>
    <w:p w:rsidR="00E9354E" w:rsidRPr="00347A78" w:rsidRDefault="00E9354E" w:rsidP="00886948">
      <w:pPr>
        <w:pStyle w:val="ListParagraph"/>
        <w:numPr>
          <w:ilvl w:val="0"/>
          <w:numId w:val="5"/>
        </w:numPr>
        <w:rPr>
          <w:rFonts w:asciiTheme="majorHAnsi" w:hAnsiTheme="majorHAnsi"/>
          <w:bCs/>
          <w:sz w:val="24"/>
          <w:szCs w:val="24"/>
        </w:rPr>
        <w:sectPr w:rsidR="00E9354E" w:rsidRPr="00347A78" w:rsidSect="000B2A1B">
          <w:pgSz w:w="12240" w:h="15840"/>
          <w:pgMar w:top="1440" w:right="1440" w:bottom="1440" w:left="1440" w:header="720" w:footer="720" w:gutter="0"/>
          <w:pgBorders w:display="firstPage" w:offsetFrom="page">
            <w:top w:val="thickThinMediumGap" w:sz="36" w:space="24" w:color="365F91" w:themeColor="accent1" w:themeShade="BF"/>
            <w:left w:val="thickThinMediumGap" w:sz="36" w:space="24" w:color="365F91" w:themeColor="accent1" w:themeShade="BF"/>
            <w:bottom w:val="thinThickMediumGap" w:sz="36" w:space="30" w:color="365F91" w:themeColor="accent1" w:themeShade="BF"/>
            <w:right w:val="thinThickMediumGap" w:sz="36" w:space="24" w:color="365F91" w:themeColor="accent1" w:themeShade="BF"/>
          </w:pgBorders>
          <w:cols w:space="720"/>
          <w:docGrid w:linePitch="360"/>
        </w:sectPr>
      </w:pPr>
    </w:p>
    <w:p w:rsidR="00886948" w:rsidRPr="00347A78" w:rsidRDefault="00886948" w:rsidP="00886948">
      <w:pPr>
        <w:pStyle w:val="ListParagraph"/>
        <w:numPr>
          <w:ilvl w:val="0"/>
          <w:numId w:val="5"/>
        </w:numPr>
        <w:rPr>
          <w:rFonts w:asciiTheme="majorHAnsi" w:hAnsiTheme="majorHAnsi"/>
          <w:bCs/>
          <w:sz w:val="24"/>
          <w:szCs w:val="24"/>
        </w:rPr>
      </w:pPr>
      <w:r w:rsidRPr="00347A78">
        <w:rPr>
          <w:rFonts w:asciiTheme="majorHAnsi" w:hAnsiTheme="majorHAnsi"/>
          <w:bCs/>
          <w:sz w:val="24"/>
          <w:szCs w:val="24"/>
        </w:rPr>
        <w:lastRenderedPageBreak/>
        <w:t>Legislative issues</w:t>
      </w:r>
    </w:p>
    <w:p w:rsidR="00886948" w:rsidRPr="00347A78" w:rsidRDefault="00886948" w:rsidP="00886948">
      <w:pPr>
        <w:pStyle w:val="ListParagraph"/>
        <w:numPr>
          <w:ilvl w:val="0"/>
          <w:numId w:val="5"/>
        </w:numPr>
        <w:rPr>
          <w:rFonts w:asciiTheme="majorHAnsi" w:hAnsiTheme="majorHAnsi"/>
          <w:bCs/>
          <w:sz w:val="24"/>
          <w:szCs w:val="24"/>
        </w:rPr>
      </w:pPr>
      <w:r w:rsidRPr="00347A78">
        <w:rPr>
          <w:rFonts w:asciiTheme="majorHAnsi" w:hAnsiTheme="majorHAnsi"/>
          <w:bCs/>
          <w:sz w:val="24"/>
          <w:szCs w:val="24"/>
        </w:rPr>
        <w:t>Homeland security working group</w:t>
      </w:r>
    </w:p>
    <w:p w:rsidR="001E5704" w:rsidRPr="00347A78" w:rsidRDefault="00554546" w:rsidP="001E5704">
      <w:pPr>
        <w:pStyle w:val="ListParagraph"/>
        <w:numPr>
          <w:ilvl w:val="0"/>
          <w:numId w:val="5"/>
        </w:numPr>
        <w:rPr>
          <w:rFonts w:asciiTheme="majorHAnsi" w:hAnsiTheme="majorHAnsi"/>
          <w:bCs/>
          <w:sz w:val="24"/>
          <w:szCs w:val="24"/>
        </w:rPr>
      </w:pPr>
      <w:r w:rsidRPr="00347A78">
        <w:rPr>
          <w:rFonts w:asciiTheme="majorHAnsi" w:hAnsiTheme="majorHAnsi"/>
          <w:bCs/>
          <w:sz w:val="24"/>
          <w:szCs w:val="24"/>
        </w:rPr>
        <w:t>HMEP grant status</w:t>
      </w:r>
    </w:p>
    <w:p w:rsidR="00554546" w:rsidRPr="00347A78" w:rsidRDefault="001E5704" w:rsidP="000B5042">
      <w:pPr>
        <w:pStyle w:val="ListParagraph"/>
        <w:numPr>
          <w:ilvl w:val="0"/>
          <w:numId w:val="5"/>
        </w:numPr>
        <w:rPr>
          <w:rFonts w:asciiTheme="majorHAnsi" w:hAnsiTheme="majorHAnsi"/>
          <w:bCs/>
          <w:sz w:val="24"/>
          <w:szCs w:val="24"/>
        </w:rPr>
      </w:pPr>
      <w:r w:rsidRPr="00347A78">
        <w:rPr>
          <w:rFonts w:asciiTheme="majorHAnsi" w:hAnsiTheme="majorHAnsi"/>
          <w:bCs/>
          <w:sz w:val="24"/>
          <w:szCs w:val="24"/>
        </w:rPr>
        <w:lastRenderedPageBreak/>
        <w:t>A</w:t>
      </w:r>
      <w:r w:rsidR="00554546" w:rsidRPr="00347A78">
        <w:rPr>
          <w:rFonts w:asciiTheme="majorHAnsi" w:hAnsiTheme="majorHAnsi"/>
          <w:bCs/>
          <w:sz w:val="24"/>
          <w:szCs w:val="24"/>
        </w:rPr>
        <w:t>nnual conference planning update</w:t>
      </w:r>
    </w:p>
    <w:p w:rsidR="00EB5DCA" w:rsidRPr="00347A78" w:rsidRDefault="00EB5DCA" w:rsidP="00E95F22">
      <w:pPr>
        <w:pStyle w:val="ListParagraph"/>
        <w:rPr>
          <w:rFonts w:asciiTheme="majorHAnsi" w:hAnsiTheme="majorHAnsi"/>
          <w:bCs/>
          <w:sz w:val="24"/>
          <w:szCs w:val="24"/>
        </w:rPr>
      </w:pPr>
    </w:p>
    <w:p w:rsidR="00063DAE" w:rsidRPr="00347A78" w:rsidRDefault="00063DAE" w:rsidP="00CC5E14">
      <w:pPr>
        <w:rPr>
          <w:rFonts w:asciiTheme="majorHAnsi" w:hAnsiTheme="majorHAnsi"/>
          <w:b/>
          <w:bCs/>
          <w:sz w:val="24"/>
          <w:szCs w:val="24"/>
        </w:rPr>
      </w:pPr>
    </w:p>
    <w:p w:rsidR="00901D25" w:rsidRPr="00347A78" w:rsidRDefault="00901D25" w:rsidP="00CC5E14">
      <w:pPr>
        <w:rPr>
          <w:rFonts w:asciiTheme="majorHAnsi" w:hAnsiTheme="majorHAnsi"/>
          <w:b/>
          <w:bCs/>
          <w:sz w:val="24"/>
          <w:szCs w:val="24"/>
        </w:rPr>
        <w:sectPr w:rsidR="00901D25" w:rsidRPr="00347A78" w:rsidSect="001E5704">
          <w:type w:val="continuous"/>
          <w:pgSz w:w="12240" w:h="15840"/>
          <w:pgMar w:top="720" w:right="720" w:bottom="720" w:left="720" w:header="720" w:footer="720" w:gutter="0"/>
          <w:pgBorders w:display="firstPage" w:offsetFrom="page">
            <w:top w:val="thickThinMediumGap" w:sz="24" w:space="24" w:color="365F91" w:themeColor="accent1" w:themeShade="BF"/>
            <w:left w:val="thickThinMediumGap" w:sz="24" w:space="24" w:color="365F91" w:themeColor="accent1" w:themeShade="BF"/>
            <w:bottom w:val="thinThickMediumGap" w:sz="24" w:space="30" w:color="365F91" w:themeColor="accent1" w:themeShade="BF"/>
            <w:right w:val="thinThickMediumGap" w:sz="24" w:space="24" w:color="365F91" w:themeColor="accent1" w:themeShade="BF"/>
          </w:pgBorders>
          <w:cols w:num="2" w:space="720"/>
          <w:docGrid w:linePitch="360"/>
        </w:sectPr>
      </w:pPr>
    </w:p>
    <w:p w:rsidR="009E2435" w:rsidRPr="00347A78" w:rsidRDefault="000B5042" w:rsidP="00142846">
      <w:pPr>
        <w:spacing w:after="120"/>
        <w:rPr>
          <w:rFonts w:asciiTheme="majorHAnsi" w:hAnsiTheme="majorHAnsi"/>
          <w:sz w:val="56"/>
          <w:szCs w:val="56"/>
        </w:rPr>
      </w:pPr>
      <w:r>
        <w:rPr>
          <w:rFonts w:asciiTheme="majorHAnsi" w:hAnsiTheme="majorHAnsi"/>
          <w:noProof/>
          <w:sz w:val="56"/>
          <w:szCs w:val="56"/>
        </w:rPr>
        <w:lastRenderedPageBreak/>
        <mc:AlternateContent>
          <mc:Choice Requires="wps">
            <w:drawing>
              <wp:anchor distT="0" distB="0" distL="114300" distR="114300" simplePos="0" relativeHeight="251660288" behindDoc="0" locked="0" layoutInCell="1" allowOverlap="1" wp14:anchorId="00703435" wp14:editId="6B8F8F8C">
                <wp:simplePos x="0" y="0"/>
                <wp:positionH relativeFrom="column">
                  <wp:posOffset>-63795</wp:posOffset>
                </wp:positionH>
                <wp:positionV relativeFrom="paragraph">
                  <wp:posOffset>170121</wp:posOffset>
                </wp:positionV>
                <wp:extent cx="5735320" cy="489098"/>
                <wp:effectExtent l="0" t="0" r="1778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320" cy="489098"/>
                        </a:xfrm>
                        <a:prstGeom prst="rect">
                          <a:avLst/>
                        </a:prstGeom>
                        <a:gradFill flip="none" rotWithShape="1">
                          <a:gsLst>
                            <a:gs pos="0">
                              <a:schemeClr val="accent3">
                                <a:lumMod val="75000"/>
                                <a:shade val="30000"/>
                                <a:satMod val="115000"/>
                              </a:schemeClr>
                            </a:gs>
                            <a:gs pos="0">
                              <a:schemeClr val="accent3">
                                <a:shade val="67500"/>
                                <a:satMod val="115000"/>
                                <a:lumMod val="88000"/>
                              </a:schemeClr>
                            </a:gs>
                            <a:gs pos="100000">
                              <a:schemeClr val="accent3">
                                <a:lumMod val="75000"/>
                                <a:shade val="100000"/>
                                <a:satMod val="115000"/>
                                <a:alpha val="71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rsidR="00C21912" w:rsidRPr="00877A68" w:rsidRDefault="00806E6A" w:rsidP="00C21912">
                            <w:pPr>
                              <w:rPr>
                                <w:sz w:val="52"/>
                                <w:szCs w:val="52"/>
                              </w:rPr>
                            </w:pPr>
                            <w:r w:rsidRPr="00877A68">
                              <w:rPr>
                                <w:sz w:val="52"/>
                                <w:szCs w:val="52"/>
                              </w:rPr>
                              <w:t>Year in Review</w:t>
                            </w:r>
                            <w:r w:rsidR="00C21912" w:rsidRPr="00877A68">
                              <w:rPr>
                                <w:sz w:val="52"/>
                                <w:szCs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8" style="position:absolute;margin-left:-5pt;margin-top:13.4pt;width:451.6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" fillcolor="#76923c [2406]" strokecolor="#243f60 [1604]" strokeweight="2pt">
                <v:fill opacity="46530f" color2="#76923c [2406]" rotate="t" focusposition="1,1" focussize="" colors="0 #44571b;0 #748f3b;1 #799936" focus="100%" type="gradientRadial"/>
                <v:path arrowok="t"/>
                <v:textbox>
                  <w:txbxContent>
                    <w:p w:rsidR="00C21912" w:rsidRPr="00877A68" w:rsidRDefault="00806E6A" w:rsidP="00C21912">
                      <w:pPr>
                        <w:rPr>
                          <w:sz w:val="52"/>
                          <w:szCs w:val="52"/>
                        </w:rPr>
                      </w:pPr>
                      <w:r w:rsidRPr="00877A68">
                        <w:rPr>
                          <w:sz w:val="52"/>
                          <w:szCs w:val="52"/>
                        </w:rPr>
                        <w:t>Year in Review</w:t>
                      </w:r>
                      <w:r w:rsidR="00C21912" w:rsidRPr="00877A68">
                        <w:rPr>
                          <w:sz w:val="52"/>
                          <w:szCs w:val="52"/>
                        </w:rPr>
                        <w:t xml:space="preserve">      </w:t>
                      </w:r>
                    </w:p>
                  </w:txbxContent>
                </v:textbox>
              </v:rect>
            </w:pict>
          </mc:Fallback>
        </mc:AlternateContent>
      </w:r>
    </w:p>
    <w:p w:rsidR="00BB53FB" w:rsidRPr="00347A78" w:rsidRDefault="00C21912" w:rsidP="00BB53FB">
      <w:pPr>
        <w:spacing w:after="0" w:line="240" w:lineRule="auto"/>
        <w:rPr>
          <w:rFonts w:asciiTheme="majorHAnsi" w:hAnsiTheme="majorHAnsi"/>
          <w:i/>
          <w:color w:val="FF0000"/>
          <w:sz w:val="24"/>
          <w:szCs w:val="24"/>
        </w:rPr>
      </w:pPr>
      <w:r w:rsidRPr="00347A78">
        <w:rPr>
          <w:rFonts w:asciiTheme="majorHAnsi" w:hAnsiTheme="majorHAnsi"/>
          <w:sz w:val="56"/>
          <w:szCs w:val="56"/>
        </w:rPr>
        <w:t xml:space="preserve">                            </w:t>
      </w:r>
      <w:r w:rsidR="002174A4" w:rsidRPr="00347A78">
        <w:rPr>
          <w:rFonts w:asciiTheme="majorHAnsi" w:hAnsiTheme="majorHAnsi"/>
          <w:sz w:val="56"/>
          <w:szCs w:val="56"/>
        </w:rPr>
        <w:t xml:space="preserve">          </w:t>
      </w:r>
    </w:p>
    <w:p w:rsidR="00314B0C" w:rsidRPr="00347A78" w:rsidRDefault="00CB42C3" w:rsidP="00F716A0">
      <w:pPr>
        <w:spacing w:after="120"/>
        <w:rPr>
          <w:rFonts w:asciiTheme="majorHAnsi" w:hAnsiTheme="majorHAnsi"/>
          <w:sz w:val="40"/>
          <w:szCs w:val="40"/>
        </w:rPr>
      </w:pPr>
      <w:r w:rsidRPr="00347A78">
        <w:rPr>
          <w:rFonts w:asciiTheme="majorHAnsi" w:hAnsiTheme="majorHAnsi"/>
          <w:sz w:val="40"/>
          <w:szCs w:val="40"/>
        </w:rPr>
        <w:t xml:space="preserve">                             </w:t>
      </w:r>
    </w:p>
    <w:p w:rsidR="00986162" w:rsidRPr="00347A78" w:rsidRDefault="003F3A17" w:rsidP="00314B0C">
      <w:pPr>
        <w:spacing w:after="0" w:line="240" w:lineRule="auto"/>
        <w:rPr>
          <w:rFonts w:asciiTheme="majorHAnsi" w:hAnsiTheme="majorHAnsi"/>
          <w:color w:val="17365D" w:themeColor="text2" w:themeShade="BF"/>
          <w:sz w:val="40"/>
          <w:szCs w:val="40"/>
        </w:rPr>
      </w:pPr>
      <w:r w:rsidRPr="00347A78">
        <w:rPr>
          <w:rFonts w:asciiTheme="majorHAnsi" w:hAnsiTheme="majorHAnsi"/>
          <w:color w:val="17365D" w:themeColor="text2" w:themeShade="BF"/>
          <w:sz w:val="40"/>
          <w:szCs w:val="40"/>
        </w:rPr>
        <w:t>Hazardous M</w:t>
      </w:r>
      <w:r w:rsidR="00912848" w:rsidRPr="00347A78">
        <w:rPr>
          <w:rFonts w:asciiTheme="majorHAnsi" w:hAnsiTheme="majorHAnsi"/>
          <w:color w:val="17365D" w:themeColor="text2" w:themeShade="BF"/>
          <w:sz w:val="40"/>
          <w:szCs w:val="40"/>
        </w:rPr>
        <w:t>aterial Emergency Planning Grant</w:t>
      </w:r>
    </w:p>
    <w:p w:rsidR="00314B0C" w:rsidRPr="00347A78" w:rsidRDefault="00314B0C" w:rsidP="00314B0C">
      <w:pPr>
        <w:spacing w:after="0" w:line="240" w:lineRule="auto"/>
        <w:rPr>
          <w:rFonts w:asciiTheme="majorHAnsi" w:hAnsiTheme="majorHAnsi"/>
        </w:rPr>
      </w:pPr>
      <w:r w:rsidRPr="00347A78">
        <w:rPr>
          <w:rFonts w:asciiTheme="majorHAnsi" w:hAnsiTheme="majorHAnsi"/>
        </w:rPr>
        <w:t xml:space="preserve">                                                                      </w:t>
      </w:r>
    </w:p>
    <w:p w:rsidR="00954582" w:rsidRPr="00347A78" w:rsidRDefault="009C2855" w:rsidP="00954582">
      <w:pPr>
        <w:rPr>
          <w:rFonts w:asciiTheme="majorHAnsi" w:hAnsiTheme="majorHAnsi"/>
        </w:rPr>
      </w:pPr>
      <w:r>
        <w:rPr>
          <w:rFonts w:asciiTheme="majorHAnsi" w:hAnsiTheme="majorHAnsi"/>
          <w:noProof/>
          <w:color w:val="4F81BD" w:themeColor="accent1"/>
          <w:sz w:val="44"/>
          <w:szCs w:val="44"/>
        </w:rPr>
        <mc:AlternateContent>
          <mc:Choice Requires="wps">
            <w:drawing>
              <wp:anchor distT="0" distB="0" distL="114300" distR="114300" simplePos="0" relativeHeight="251672576" behindDoc="0" locked="0" layoutInCell="1" allowOverlap="1" wp14:anchorId="7831606B" wp14:editId="194CEC3A">
                <wp:simplePos x="0" y="0"/>
                <wp:positionH relativeFrom="column">
                  <wp:posOffset>41275</wp:posOffset>
                </wp:positionH>
                <wp:positionV relativeFrom="paragraph">
                  <wp:posOffset>396875</wp:posOffset>
                </wp:positionV>
                <wp:extent cx="2125345" cy="1662430"/>
                <wp:effectExtent l="76200" t="95250" r="103505" b="901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5345" cy="1662430"/>
                        </a:xfrm>
                        <a:prstGeom prst="rect">
                          <a:avLst/>
                        </a:prstGeom>
                        <a:ln>
                          <a:noFill/>
                        </a:ln>
                        <a:effectLst>
                          <a:outerShdw blurRad="63500" sx="102000" sy="102000" algn="c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8B7CBE" w:rsidRPr="00BB53FB" w:rsidRDefault="00246FCF" w:rsidP="008B7CBE">
                            <w:pPr>
                              <w:shd w:val="clear" w:color="auto" w:fill="FFFFFF"/>
                              <w:spacing w:before="100" w:beforeAutospacing="1" w:after="100" w:afterAutospacing="1" w:line="240" w:lineRule="auto"/>
                              <w:rPr>
                                <w:rFonts w:ascii="Verdana" w:eastAsia="Times New Roman" w:hAnsi="Verdana" w:cs="Times New Roman"/>
                                <w:sz w:val="15"/>
                                <w:szCs w:val="15"/>
                              </w:rPr>
                            </w:pPr>
                            <w:r w:rsidRPr="00BB53FB">
                              <w:rPr>
                                <w:rFonts w:eastAsia="Times New Roman" w:cstheme="minorHAnsi"/>
                              </w:rPr>
                              <w:t xml:space="preserve">The Hazardous Materials Emergency Preparedness (HMEP) grant program </w:t>
                            </w:r>
                            <w:r w:rsidR="008B7CBE" w:rsidRPr="00BB53FB">
                              <w:rPr>
                                <w:rFonts w:eastAsia="Times New Roman" w:cstheme="minorHAnsi"/>
                              </w:rPr>
                              <w:t>provides financial</w:t>
                            </w:r>
                            <w:r w:rsidRPr="00BB53FB">
                              <w:rPr>
                                <w:rFonts w:eastAsia="Times New Roman" w:cstheme="minorHAnsi"/>
                              </w:rPr>
                              <w:t xml:space="preserve"> assistance to enhance hazardous materials emergency planning and training to </w:t>
                            </w:r>
                            <w:r w:rsidR="008B7CBE" w:rsidRPr="00BB53FB">
                              <w:rPr>
                                <w:rFonts w:eastAsia="Times New Roman" w:cstheme="minorHAnsi"/>
                              </w:rPr>
                              <w:t>emergency responders</w:t>
                            </w:r>
                            <w:r w:rsidRPr="00BB53FB">
                              <w:rPr>
                                <w:rFonts w:eastAsia="Times New Roman" w:cstheme="minorHAnsi"/>
                              </w:rPr>
                              <w:t xml:space="preserve"> </w:t>
                            </w:r>
                            <w:r w:rsidR="008B7CBE" w:rsidRPr="00BB53FB">
                              <w:rPr>
                                <w:rFonts w:eastAsia="Times New Roman" w:cstheme="minorHAnsi"/>
                              </w:rPr>
                              <w:t>and Local</w:t>
                            </w:r>
                            <w:r w:rsidRPr="00BB53FB">
                              <w:rPr>
                                <w:rFonts w:eastAsia="Times New Roman" w:cstheme="minorHAnsi"/>
                              </w:rPr>
                              <w:t xml:space="preserve"> Emergency Planning Committees</w:t>
                            </w:r>
                            <w:r w:rsidR="008B7CBE" w:rsidRPr="00BB53FB">
                              <w:rPr>
                                <w:rFonts w:ascii="Verdana" w:eastAsia="Times New Roman" w:hAnsi="Verdana" w:cs="Times New Roman"/>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 o:spid="_x0000_s1029" type="#_x0000_t202" style="position:absolute;margin-left:3.25pt;margin-top:31.25pt;width:167.35pt;height:1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" fillcolor="white [3201]" stroked="f" strokeweight="2pt">
                <v:shadow on="t" type="perspective" color="black" opacity="26214f" offset="0,0" matrix="66847f,,,66847f"/>
                <v:path arrowok="t"/>
                <v:textbox>
                  <w:txbxContent>
                    <w:p w:rsidR="008B7CBE" w:rsidRPr="00BB53FB" w:rsidRDefault="00246FCF" w:rsidP="008B7CBE">
                      <w:pPr>
                        <w:shd w:val="clear" w:color="auto" w:fill="FFFFFF"/>
                        <w:spacing w:before="100" w:beforeAutospacing="1" w:after="100" w:afterAutospacing="1" w:line="240" w:lineRule="auto"/>
                        <w:rPr>
                          <w:rFonts w:ascii="Verdana" w:eastAsia="Times New Roman" w:hAnsi="Verdana" w:cs="Times New Roman"/>
                          <w:sz w:val="15"/>
                          <w:szCs w:val="15"/>
                        </w:rPr>
                      </w:pPr>
                      <w:r w:rsidRPr="00BB53FB">
                        <w:rPr>
                          <w:rFonts w:eastAsia="Times New Roman" w:cstheme="minorHAnsi"/>
                        </w:rPr>
                        <w:t xml:space="preserve">The Hazardous Materials Emergency Preparedness (HMEP) grant program </w:t>
                      </w:r>
                      <w:r w:rsidR="008B7CBE" w:rsidRPr="00BB53FB">
                        <w:rPr>
                          <w:rFonts w:eastAsia="Times New Roman" w:cstheme="minorHAnsi"/>
                        </w:rPr>
                        <w:t>provides financial</w:t>
                      </w:r>
                      <w:r w:rsidRPr="00BB53FB">
                        <w:rPr>
                          <w:rFonts w:eastAsia="Times New Roman" w:cstheme="minorHAnsi"/>
                        </w:rPr>
                        <w:t xml:space="preserve"> assistance to enhance hazardous materials emergency planning and training to </w:t>
                      </w:r>
                      <w:r w:rsidR="008B7CBE" w:rsidRPr="00BB53FB">
                        <w:rPr>
                          <w:rFonts w:eastAsia="Times New Roman" w:cstheme="minorHAnsi"/>
                        </w:rPr>
                        <w:t>emergency responders</w:t>
                      </w:r>
                      <w:r w:rsidRPr="00BB53FB">
                        <w:rPr>
                          <w:rFonts w:eastAsia="Times New Roman" w:cstheme="minorHAnsi"/>
                        </w:rPr>
                        <w:t xml:space="preserve"> </w:t>
                      </w:r>
                      <w:r w:rsidR="008B7CBE" w:rsidRPr="00BB53FB">
                        <w:rPr>
                          <w:rFonts w:eastAsia="Times New Roman" w:cstheme="minorHAnsi"/>
                        </w:rPr>
                        <w:t>and Local</w:t>
                      </w:r>
                      <w:r w:rsidRPr="00BB53FB">
                        <w:rPr>
                          <w:rFonts w:eastAsia="Times New Roman" w:cstheme="minorHAnsi"/>
                        </w:rPr>
                        <w:t xml:space="preserve"> Emergency Planning Committees</w:t>
                      </w:r>
                      <w:r w:rsidR="008B7CBE" w:rsidRPr="00BB53FB">
                        <w:rPr>
                          <w:rFonts w:ascii="Verdana" w:eastAsia="Times New Roman" w:hAnsi="Verdana" w:cs="Times New Roman"/>
                          <w:sz w:val="15"/>
                          <w:szCs w:val="15"/>
                        </w:rPr>
                        <w:t>.</w:t>
                      </w:r>
                    </w:p>
                  </w:txbxContent>
                </v:textbox>
              </v:shape>
            </w:pict>
          </mc:Fallback>
        </mc:AlternateContent>
      </w:r>
      <w:r w:rsidR="00314B0C" w:rsidRPr="00347A78">
        <w:rPr>
          <w:rFonts w:asciiTheme="majorHAnsi" w:hAnsiTheme="majorHAnsi"/>
        </w:rPr>
        <w:t xml:space="preserve">                                                                               </w:t>
      </w:r>
      <w:r w:rsidR="002F11C1" w:rsidRPr="00A8106B">
        <w:rPr>
          <w:rFonts w:asciiTheme="majorHAnsi" w:hAnsiTheme="majorHAnsi"/>
          <w:noProof/>
        </w:rPr>
        <w:drawing>
          <wp:inline distT="0" distB="0" distL="0" distR="0" wp14:anchorId="370F2125" wp14:editId="5A776B7F">
            <wp:extent cx="4263656" cy="3125972"/>
            <wp:effectExtent l="19050" t="19050" r="2286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6162" w:rsidRPr="00347A78" w:rsidRDefault="00986162" w:rsidP="00AA4081">
      <w:pPr>
        <w:rPr>
          <w:rFonts w:asciiTheme="majorHAnsi" w:hAnsiTheme="majorHAnsi"/>
          <w:color w:val="244061" w:themeColor="accent1" w:themeShade="80"/>
          <w:sz w:val="44"/>
          <w:szCs w:val="44"/>
        </w:rPr>
      </w:pPr>
    </w:p>
    <w:p w:rsidR="00986162" w:rsidRPr="00347A78" w:rsidRDefault="00986162" w:rsidP="0075118C">
      <w:pPr>
        <w:pStyle w:val="Title"/>
        <w:pBdr>
          <w:bottom w:val="single" w:sz="8" w:space="0" w:color="4F81BD" w:themeColor="accent1"/>
        </w:pBdr>
        <w:rPr>
          <w:color w:val="244061" w:themeColor="accent1" w:themeShade="80"/>
          <w:sz w:val="44"/>
          <w:szCs w:val="44"/>
        </w:rPr>
      </w:pPr>
    </w:p>
    <w:p w:rsidR="002174A4" w:rsidRPr="00347A78" w:rsidRDefault="00B42397" w:rsidP="0075118C">
      <w:pPr>
        <w:pStyle w:val="Title"/>
        <w:pBdr>
          <w:bottom w:val="single" w:sz="8" w:space="0" w:color="4F81BD" w:themeColor="accent1"/>
        </w:pBdr>
        <w:rPr>
          <w:color w:val="244061" w:themeColor="accent1" w:themeShade="80"/>
          <w:sz w:val="44"/>
          <w:szCs w:val="44"/>
        </w:rPr>
      </w:pPr>
      <w:r w:rsidRPr="00347A78">
        <w:rPr>
          <w:color w:val="244061" w:themeColor="accent1" w:themeShade="80"/>
          <w:sz w:val="44"/>
          <w:szCs w:val="44"/>
        </w:rPr>
        <w:t xml:space="preserve">Local </w:t>
      </w:r>
      <w:r w:rsidR="009556C0" w:rsidRPr="00347A78">
        <w:rPr>
          <w:color w:val="244061" w:themeColor="accent1" w:themeShade="80"/>
          <w:sz w:val="44"/>
          <w:szCs w:val="44"/>
        </w:rPr>
        <w:t xml:space="preserve">Emergency Planning Committee </w:t>
      </w:r>
      <w:r w:rsidR="00771FCD" w:rsidRPr="00347A78">
        <w:rPr>
          <w:color w:val="244061" w:themeColor="accent1" w:themeShade="80"/>
          <w:sz w:val="44"/>
          <w:szCs w:val="44"/>
        </w:rPr>
        <w:t xml:space="preserve">(LEPC) </w:t>
      </w:r>
      <w:r w:rsidR="009556C0" w:rsidRPr="00347A78">
        <w:rPr>
          <w:color w:val="244061" w:themeColor="accent1" w:themeShade="80"/>
          <w:sz w:val="44"/>
          <w:szCs w:val="44"/>
        </w:rPr>
        <w:t>Conference</w:t>
      </w:r>
      <w:r w:rsidR="00BD630D" w:rsidRPr="00347A78">
        <w:rPr>
          <w:color w:val="244061" w:themeColor="accent1" w:themeShade="80"/>
          <w:sz w:val="44"/>
          <w:szCs w:val="44"/>
        </w:rPr>
        <w:t xml:space="preserve"> </w:t>
      </w:r>
      <w:r w:rsidR="00F83EE0" w:rsidRPr="00347A78">
        <w:rPr>
          <w:color w:val="244061" w:themeColor="accent1" w:themeShade="80"/>
          <w:sz w:val="44"/>
          <w:szCs w:val="44"/>
        </w:rPr>
        <w:t xml:space="preserve"> </w:t>
      </w:r>
      <w:r w:rsidR="003F3A17" w:rsidRPr="00347A78">
        <w:rPr>
          <w:color w:val="244061" w:themeColor="accent1" w:themeShade="80"/>
          <w:sz w:val="44"/>
          <w:szCs w:val="44"/>
        </w:rPr>
        <w:t xml:space="preserve">         </w:t>
      </w:r>
      <w:r w:rsidR="00BD630D" w:rsidRPr="00347A78">
        <w:rPr>
          <w:color w:val="244061" w:themeColor="accent1" w:themeShade="80"/>
          <w:sz w:val="44"/>
          <w:szCs w:val="44"/>
        </w:rPr>
        <w:t xml:space="preserve">    </w:t>
      </w:r>
    </w:p>
    <w:p w:rsidR="00A9582E" w:rsidRPr="00347A78" w:rsidRDefault="00A9582E" w:rsidP="003E03FF">
      <w:pPr>
        <w:rPr>
          <w:rFonts w:asciiTheme="majorHAnsi" w:hAnsiTheme="majorHAnsi"/>
          <w:sz w:val="24"/>
          <w:szCs w:val="24"/>
        </w:rPr>
      </w:pPr>
      <w:r w:rsidRPr="00347A78">
        <w:rPr>
          <w:rFonts w:asciiTheme="majorHAnsi" w:hAnsiTheme="majorHAnsi"/>
          <w:sz w:val="24"/>
          <w:szCs w:val="24"/>
        </w:rPr>
        <w:t xml:space="preserve">The CEPC </w:t>
      </w:r>
      <w:r w:rsidR="00271CDB">
        <w:rPr>
          <w:rFonts w:asciiTheme="majorHAnsi" w:hAnsiTheme="majorHAnsi"/>
          <w:sz w:val="24"/>
          <w:szCs w:val="24"/>
        </w:rPr>
        <w:t>hosts</w:t>
      </w:r>
      <w:r w:rsidRPr="00347A78">
        <w:rPr>
          <w:rFonts w:asciiTheme="majorHAnsi" w:hAnsiTheme="majorHAnsi"/>
          <w:sz w:val="24"/>
          <w:szCs w:val="24"/>
        </w:rPr>
        <w:t xml:space="preserve"> an a</w:t>
      </w:r>
      <w:r w:rsidR="009556C0" w:rsidRPr="00347A78">
        <w:rPr>
          <w:rFonts w:asciiTheme="majorHAnsi" w:hAnsiTheme="majorHAnsi"/>
          <w:sz w:val="24"/>
          <w:szCs w:val="24"/>
        </w:rPr>
        <w:t>nnual conferenc</w:t>
      </w:r>
      <w:r w:rsidR="00771FCD" w:rsidRPr="00347A78">
        <w:rPr>
          <w:rFonts w:asciiTheme="majorHAnsi" w:hAnsiTheme="majorHAnsi"/>
          <w:sz w:val="24"/>
          <w:szCs w:val="24"/>
        </w:rPr>
        <w:t>e for Local Emergency Planning C</w:t>
      </w:r>
      <w:r w:rsidR="009556C0" w:rsidRPr="00347A78">
        <w:rPr>
          <w:rFonts w:asciiTheme="majorHAnsi" w:hAnsiTheme="majorHAnsi"/>
          <w:sz w:val="24"/>
          <w:szCs w:val="24"/>
        </w:rPr>
        <w:t xml:space="preserve">ommittees.  This year’s conference was held September </w:t>
      </w:r>
      <w:r w:rsidR="000F539C" w:rsidRPr="00347A78">
        <w:rPr>
          <w:rFonts w:asciiTheme="majorHAnsi" w:hAnsiTheme="majorHAnsi"/>
          <w:sz w:val="24"/>
          <w:szCs w:val="24"/>
        </w:rPr>
        <w:t xml:space="preserve">7, </w:t>
      </w:r>
      <w:r w:rsidR="009556C0" w:rsidRPr="00347A78">
        <w:rPr>
          <w:rFonts w:asciiTheme="majorHAnsi" w:hAnsiTheme="majorHAnsi"/>
          <w:sz w:val="24"/>
          <w:szCs w:val="24"/>
        </w:rPr>
        <w:t xml:space="preserve">8, </w:t>
      </w:r>
      <w:r w:rsidR="000F539C" w:rsidRPr="00347A78">
        <w:rPr>
          <w:rFonts w:asciiTheme="majorHAnsi" w:hAnsiTheme="majorHAnsi"/>
          <w:sz w:val="24"/>
          <w:szCs w:val="24"/>
        </w:rPr>
        <w:t xml:space="preserve">and </w:t>
      </w:r>
      <w:r w:rsidR="009556C0" w:rsidRPr="00347A78">
        <w:rPr>
          <w:rFonts w:asciiTheme="majorHAnsi" w:hAnsiTheme="majorHAnsi"/>
          <w:sz w:val="24"/>
          <w:szCs w:val="24"/>
        </w:rPr>
        <w:t>9</w:t>
      </w:r>
      <w:r w:rsidR="000F539C" w:rsidRPr="00347A78">
        <w:rPr>
          <w:rFonts w:asciiTheme="majorHAnsi" w:hAnsiTheme="majorHAnsi"/>
          <w:sz w:val="24"/>
          <w:szCs w:val="24"/>
        </w:rPr>
        <w:t>th</w:t>
      </w:r>
      <w:r w:rsidR="009556C0" w:rsidRPr="00347A78">
        <w:rPr>
          <w:rFonts w:asciiTheme="majorHAnsi" w:hAnsiTheme="majorHAnsi"/>
          <w:sz w:val="24"/>
          <w:szCs w:val="24"/>
        </w:rPr>
        <w:t>,</w:t>
      </w:r>
      <w:r w:rsidR="00771FCD" w:rsidRPr="00347A78">
        <w:rPr>
          <w:rFonts w:asciiTheme="majorHAnsi" w:hAnsiTheme="majorHAnsi"/>
          <w:sz w:val="24"/>
          <w:szCs w:val="24"/>
        </w:rPr>
        <w:t xml:space="preserve"> </w:t>
      </w:r>
      <w:r w:rsidR="009556C0" w:rsidRPr="00347A78">
        <w:rPr>
          <w:rFonts w:asciiTheme="majorHAnsi" w:hAnsiTheme="majorHAnsi"/>
          <w:sz w:val="24"/>
          <w:szCs w:val="24"/>
        </w:rPr>
        <w:t>201</w:t>
      </w:r>
      <w:r w:rsidR="000F539C" w:rsidRPr="00347A78">
        <w:rPr>
          <w:rFonts w:asciiTheme="majorHAnsi" w:hAnsiTheme="majorHAnsi"/>
          <w:sz w:val="24"/>
          <w:szCs w:val="24"/>
        </w:rPr>
        <w:t>1</w:t>
      </w:r>
      <w:r w:rsidR="009556C0" w:rsidRPr="00347A78">
        <w:rPr>
          <w:rFonts w:asciiTheme="majorHAnsi" w:hAnsiTheme="majorHAnsi"/>
          <w:sz w:val="24"/>
          <w:szCs w:val="24"/>
        </w:rPr>
        <w:t xml:space="preserve"> in </w:t>
      </w:r>
      <w:r w:rsidR="000F539C" w:rsidRPr="00347A78">
        <w:rPr>
          <w:rFonts w:asciiTheme="majorHAnsi" w:hAnsiTheme="majorHAnsi"/>
          <w:sz w:val="24"/>
          <w:szCs w:val="24"/>
        </w:rPr>
        <w:t>Breckenridge</w:t>
      </w:r>
      <w:r w:rsidR="009556C0" w:rsidRPr="00347A78">
        <w:rPr>
          <w:rFonts w:asciiTheme="majorHAnsi" w:hAnsiTheme="majorHAnsi"/>
          <w:sz w:val="24"/>
          <w:szCs w:val="24"/>
        </w:rPr>
        <w:t>, Colorado and included an optional half day workshop entitled LEPC 101which focused on educating new LEPC members</w:t>
      </w:r>
      <w:r w:rsidRPr="00347A78">
        <w:rPr>
          <w:rFonts w:asciiTheme="majorHAnsi" w:hAnsiTheme="majorHAnsi"/>
          <w:sz w:val="24"/>
          <w:szCs w:val="24"/>
        </w:rPr>
        <w:t>.</w:t>
      </w:r>
    </w:p>
    <w:p w:rsidR="004966F4" w:rsidRPr="00347A78" w:rsidRDefault="007646C3" w:rsidP="003E03FF">
      <w:pPr>
        <w:rPr>
          <w:rFonts w:asciiTheme="majorHAnsi" w:hAnsiTheme="majorHAnsi"/>
          <w:sz w:val="24"/>
          <w:szCs w:val="24"/>
        </w:rPr>
      </w:pPr>
      <w:r w:rsidRPr="00347A78">
        <w:rPr>
          <w:rFonts w:asciiTheme="majorHAnsi" w:hAnsiTheme="majorHAnsi"/>
          <w:sz w:val="24"/>
          <w:szCs w:val="24"/>
        </w:rPr>
        <w:t xml:space="preserve">106 </w:t>
      </w:r>
      <w:r w:rsidR="004966F4" w:rsidRPr="00347A78">
        <w:rPr>
          <w:rFonts w:asciiTheme="majorHAnsi" w:hAnsiTheme="majorHAnsi"/>
          <w:sz w:val="24"/>
          <w:szCs w:val="24"/>
        </w:rPr>
        <w:t>participants attended the conference</w:t>
      </w:r>
      <w:r w:rsidR="00071EB3" w:rsidRPr="00347A78">
        <w:rPr>
          <w:rFonts w:asciiTheme="majorHAnsi" w:hAnsiTheme="majorHAnsi"/>
          <w:sz w:val="24"/>
          <w:szCs w:val="24"/>
        </w:rPr>
        <w:t xml:space="preserve"> including</w:t>
      </w:r>
      <w:r w:rsidRPr="00347A78">
        <w:rPr>
          <w:rFonts w:asciiTheme="majorHAnsi" w:hAnsiTheme="majorHAnsi"/>
          <w:sz w:val="24"/>
          <w:szCs w:val="24"/>
        </w:rPr>
        <w:t xml:space="preserve"> 60</w:t>
      </w:r>
      <w:r w:rsidR="00071EB3" w:rsidRPr="00347A78">
        <w:rPr>
          <w:rFonts w:asciiTheme="majorHAnsi" w:hAnsiTheme="majorHAnsi"/>
          <w:sz w:val="24"/>
          <w:szCs w:val="24"/>
        </w:rPr>
        <w:t xml:space="preserve"> who attended the LEPC 101 session</w:t>
      </w:r>
      <w:r w:rsidR="00E1569A" w:rsidRPr="00347A78">
        <w:rPr>
          <w:rFonts w:asciiTheme="majorHAnsi" w:hAnsiTheme="majorHAnsi"/>
          <w:sz w:val="24"/>
          <w:szCs w:val="24"/>
        </w:rPr>
        <w:t>.  Attendees included</w:t>
      </w:r>
      <w:r w:rsidR="004966F4" w:rsidRPr="00347A78">
        <w:rPr>
          <w:rFonts w:asciiTheme="majorHAnsi" w:hAnsiTheme="majorHAnsi"/>
          <w:sz w:val="24"/>
          <w:szCs w:val="24"/>
        </w:rPr>
        <w:t xml:space="preserve"> represent</w:t>
      </w:r>
      <w:r w:rsidR="00E1569A" w:rsidRPr="00347A78">
        <w:rPr>
          <w:rFonts w:asciiTheme="majorHAnsi" w:hAnsiTheme="majorHAnsi"/>
          <w:sz w:val="24"/>
          <w:szCs w:val="24"/>
        </w:rPr>
        <w:t>ati</w:t>
      </w:r>
      <w:r w:rsidR="00E26E5C">
        <w:rPr>
          <w:rFonts w:asciiTheme="majorHAnsi" w:hAnsiTheme="majorHAnsi"/>
          <w:sz w:val="24"/>
          <w:szCs w:val="24"/>
        </w:rPr>
        <w:t>ves</w:t>
      </w:r>
      <w:r w:rsidR="00E1569A" w:rsidRPr="00347A78">
        <w:rPr>
          <w:rFonts w:asciiTheme="majorHAnsi" w:hAnsiTheme="majorHAnsi"/>
          <w:sz w:val="24"/>
          <w:szCs w:val="24"/>
        </w:rPr>
        <w:t xml:space="preserve"> from</w:t>
      </w:r>
      <w:r w:rsidR="004966F4" w:rsidRPr="00347A78">
        <w:rPr>
          <w:rFonts w:asciiTheme="majorHAnsi" w:hAnsiTheme="majorHAnsi"/>
          <w:sz w:val="24"/>
          <w:szCs w:val="24"/>
        </w:rPr>
        <w:t xml:space="preserve"> local, state,</w:t>
      </w:r>
      <w:r w:rsidR="00071EB3" w:rsidRPr="00347A78">
        <w:rPr>
          <w:rFonts w:asciiTheme="majorHAnsi" w:hAnsiTheme="majorHAnsi"/>
          <w:sz w:val="24"/>
          <w:szCs w:val="24"/>
        </w:rPr>
        <w:t xml:space="preserve"> </w:t>
      </w:r>
      <w:r w:rsidR="00E26E5C">
        <w:rPr>
          <w:rFonts w:asciiTheme="majorHAnsi" w:hAnsiTheme="majorHAnsi"/>
          <w:sz w:val="24"/>
          <w:szCs w:val="24"/>
        </w:rPr>
        <w:t xml:space="preserve">and </w:t>
      </w:r>
      <w:r w:rsidR="00C409DC" w:rsidRPr="00347A78">
        <w:rPr>
          <w:rFonts w:asciiTheme="majorHAnsi" w:hAnsiTheme="majorHAnsi"/>
          <w:sz w:val="24"/>
          <w:szCs w:val="24"/>
        </w:rPr>
        <w:t xml:space="preserve">federal </w:t>
      </w:r>
      <w:r w:rsidR="00E26E5C">
        <w:rPr>
          <w:rFonts w:asciiTheme="majorHAnsi" w:hAnsiTheme="majorHAnsi"/>
          <w:sz w:val="24"/>
          <w:szCs w:val="24"/>
        </w:rPr>
        <w:t xml:space="preserve">partners </w:t>
      </w:r>
      <w:r w:rsidR="00C409DC" w:rsidRPr="00347A78">
        <w:rPr>
          <w:rFonts w:asciiTheme="majorHAnsi" w:hAnsiTheme="majorHAnsi"/>
          <w:sz w:val="24"/>
          <w:szCs w:val="24"/>
        </w:rPr>
        <w:t>as well as</w:t>
      </w:r>
      <w:r w:rsidR="00E26E5C">
        <w:rPr>
          <w:rFonts w:asciiTheme="majorHAnsi" w:hAnsiTheme="majorHAnsi"/>
          <w:sz w:val="24"/>
          <w:szCs w:val="24"/>
        </w:rPr>
        <w:t xml:space="preserve"> representatives from</w:t>
      </w:r>
      <w:r w:rsidR="00C409DC" w:rsidRPr="00347A78">
        <w:rPr>
          <w:rFonts w:asciiTheme="majorHAnsi" w:hAnsiTheme="majorHAnsi"/>
          <w:sz w:val="24"/>
          <w:szCs w:val="24"/>
        </w:rPr>
        <w:t xml:space="preserve"> the </w:t>
      </w:r>
      <w:r w:rsidR="00071EB3" w:rsidRPr="00347A78">
        <w:rPr>
          <w:rFonts w:asciiTheme="majorHAnsi" w:hAnsiTheme="majorHAnsi"/>
          <w:sz w:val="24"/>
          <w:szCs w:val="24"/>
        </w:rPr>
        <w:t>private</w:t>
      </w:r>
      <w:r w:rsidR="00C409DC" w:rsidRPr="00347A78">
        <w:rPr>
          <w:rFonts w:asciiTheme="majorHAnsi" w:hAnsiTheme="majorHAnsi"/>
          <w:sz w:val="24"/>
          <w:szCs w:val="24"/>
        </w:rPr>
        <w:t xml:space="preserve"> sector</w:t>
      </w:r>
      <w:r w:rsidR="00071EB3" w:rsidRPr="00347A78">
        <w:rPr>
          <w:rFonts w:asciiTheme="majorHAnsi" w:hAnsiTheme="majorHAnsi"/>
          <w:sz w:val="24"/>
          <w:szCs w:val="24"/>
        </w:rPr>
        <w:t>.</w:t>
      </w:r>
      <w:r w:rsidR="004966F4" w:rsidRPr="00347A78">
        <w:rPr>
          <w:rFonts w:asciiTheme="majorHAnsi" w:hAnsiTheme="majorHAnsi"/>
          <w:sz w:val="24"/>
          <w:szCs w:val="24"/>
        </w:rPr>
        <w:t xml:space="preserve"> </w:t>
      </w:r>
    </w:p>
    <w:p w:rsidR="0078796A" w:rsidRPr="00347A78" w:rsidRDefault="00E26E5C" w:rsidP="003E03FF">
      <w:pPr>
        <w:rPr>
          <w:rFonts w:asciiTheme="majorHAnsi" w:hAnsiTheme="majorHAnsi"/>
          <w:sz w:val="24"/>
          <w:szCs w:val="24"/>
        </w:rPr>
      </w:pPr>
      <w:r>
        <w:rPr>
          <w:rFonts w:asciiTheme="majorHAnsi" w:hAnsiTheme="majorHAnsi"/>
          <w:sz w:val="24"/>
          <w:szCs w:val="24"/>
        </w:rPr>
        <w:t>Conference t</w:t>
      </w:r>
      <w:r w:rsidR="00E1569A" w:rsidRPr="00347A78">
        <w:rPr>
          <w:rFonts w:asciiTheme="majorHAnsi" w:hAnsiTheme="majorHAnsi"/>
          <w:sz w:val="24"/>
          <w:szCs w:val="24"/>
        </w:rPr>
        <w:t>opics included</w:t>
      </w:r>
      <w:r w:rsidR="00071EB3" w:rsidRPr="00347A78">
        <w:rPr>
          <w:rFonts w:asciiTheme="majorHAnsi" w:hAnsiTheme="majorHAnsi"/>
          <w:sz w:val="24"/>
          <w:szCs w:val="24"/>
        </w:rPr>
        <w:t xml:space="preserve"> </w:t>
      </w:r>
      <w:r w:rsidR="0078796A" w:rsidRPr="00347A78">
        <w:rPr>
          <w:rFonts w:asciiTheme="majorHAnsi" w:hAnsiTheme="majorHAnsi"/>
          <w:sz w:val="24"/>
          <w:szCs w:val="24"/>
        </w:rPr>
        <w:t>presentations</w:t>
      </w:r>
      <w:r w:rsidR="00071EB3" w:rsidRPr="00347A78">
        <w:rPr>
          <w:rFonts w:asciiTheme="majorHAnsi" w:hAnsiTheme="majorHAnsi"/>
          <w:sz w:val="24"/>
          <w:szCs w:val="24"/>
        </w:rPr>
        <w:t xml:space="preserve"> on </w:t>
      </w:r>
      <w:r w:rsidR="00F01F4B" w:rsidRPr="00347A78">
        <w:rPr>
          <w:rFonts w:asciiTheme="majorHAnsi" w:hAnsiTheme="majorHAnsi"/>
          <w:sz w:val="24"/>
          <w:szCs w:val="24"/>
        </w:rPr>
        <w:t>EPA updates</w:t>
      </w:r>
      <w:r w:rsidR="00965167" w:rsidRPr="00347A78">
        <w:rPr>
          <w:rFonts w:asciiTheme="majorHAnsi" w:hAnsiTheme="majorHAnsi"/>
          <w:sz w:val="24"/>
          <w:szCs w:val="24"/>
        </w:rPr>
        <w:t>,</w:t>
      </w:r>
      <w:r w:rsidR="00A70755" w:rsidRPr="00347A78">
        <w:rPr>
          <w:rFonts w:asciiTheme="majorHAnsi" w:hAnsiTheme="majorHAnsi"/>
          <w:sz w:val="24"/>
          <w:szCs w:val="24"/>
        </w:rPr>
        <w:t xml:space="preserve"> Department of Homeland Security</w:t>
      </w:r>
      <w:r w:rsidR="0078796A" w:rsidRPr="00347A78">
        <w:rPr>
          <w:rFonts w:asciiTheme="majorHAnsi" w:hAnsiTheme="majorHAnsi"/>
          <w:sz w:val="24"/>
          <w:szCs w:val="24"/>
        </w:rPr>
        <w:t xml:space="preserve"> regulations</w:t>
      </w:r>
      <w:r w:rsidR="00965167" w:rsidRPr="00347A78">
        <w:rPr>
          <w:rFonts w:asciiTheme="majorHAnsi" w:hAnsiTheme="majorHAnsi"/>
          <w:sz w:val="24"/>
          <w:szCs w:val="24"/>
        </w:rPr>
        <w:t>, Civil Support Team capabilities, State Hazmat Working Group</w:t>
      </w:r>
      <w:r w:rsidR="0085180A" w:rsidRPr="00347A78">
        <w:rPr>
          <w:rFonts w:asciiTheme="majorHAnsi" w:hAnsiTheme="majorHAnsi"/>
          <w:sz w:val="24"/>
          <w:szCs w:val="24"/>
        </w:rPr>
        <w:t xml:space="preserve"> update</w:t>
      </w:r>
      <w:r>
        <w:rPr>
          <w:rFonts w:asciiTheme="majorHAnsi" w:hAnsiTheme="majorHAnsi"/>
          <w:sz w:val="24"/>
          <w:szCs w:val="24"/>
        </w:rPr>
        <w:t>s</w:t>
      </w:r>
      <w:r w:rsidR="00965167" w:rsidRPr="00347A78">
        <w:rPr>
          <w:rFonts w:asciiTheme="majorHAnsi" w:hAnsiTheme="majorHAnsi"/>
          <w:sz w:val="24"/>
          <w:szCs w:val="24"/>
        </w:rPr>
        <w:t xml:space="preserve">, </w:t>
      </w:r>
      <w:r w:rsidR="00C409DC" w:rsidRPr="00347A78">
        <w:rPr>
          <w:rFonts w:asciiTheme="majorHAnsi" w:hAnsiTheme="majorHAnsi"/>
          <w:sz w:val="24"/>
          <w:szCs w:val="24"/>
        </w:rPr>
        <w:t xml:space="preserve">and Safety Performance Indicator best practices. </w:t>
      </w:r>
    </w:p>
    <w:p w:rsidR="00986162" w:rsidRPr="00347A78" w:rsidRDefault="00986162" w:rsidP="003E03FF">
      <w:pPr>
        <w:rPr>
          <w:rFonts w:asciiTheme="majorHAnsi" w:hAnsiTheme="majorHAnsi"/>
          <w:sz w:val="24"/>
          <w:szCs w:val="24"/>
        </w:rPr>
      </w:pPr>
    </w:p>
    <w:p w:rsidR="005B1B80" w:rsidRPr="00347A78" w:rsidRDefault="005B1B80" w:rsidP="003E03FF">
      <w:pPr>
        <w:rPr>
          <w:rFonts w:asciiTheme="majorHAnsi" w:hAnsiTheme="majorHAnsi"/>
          <w:color w:val="17365D" w:themeColor="text2" w:themeShade="BF"/>
          <w:sz w:val="44"/>
          <w:szCs w:val="44"/>
        </w:rPr>
      </w:pPr>
      <w:r w:rsidRPr="00347A78">
        <w:rPr>
          <w:rFonts w:asciiTheme="majorHAnsi" w:hAnsiTheme="majorHAnsi"/>
          <w:color w:val="17365D" w:themeColor="text2" w:themeShade="BF"/>
          <w:sz w:val="44"/>
          <w:szCs w:val="44"/>
        </w:rPr>
        <w:lastRenderedPageBreak/>
        <w:t>Safety Performance Indicators</w:t>
      </w:r>
    </w:p>
    <w:p w:rsidR="00C409DC" w:rsidRPr="00347A78" w:rsidRDefault="00B84C0E" w:rsidP="00861C26">
      <w:pPr>
        <w:rPr>
          <w:rFonts w:asciiTheme="majorHAnsi" w:hAnsiTheme="majorHAnsi"/>
          <w:sz w:val="24"/>
          <w:szCs w:val="24"/>
        </w:rPr>
      </w:pPr>
      <w:r w:rsidRPr="00347A78">
        <w:rPr>
          <w:rFonts w:asciiTheme="majorHAnsi" w:hAnsiTheme="majorHAnsi"/>
          <w:sz w:val="24"/>
          <w:szCs w:val="24"/>
        </w:rPr>
        <w:t>In 2011, the CEPC continued to encourage the use of the Safety Performance Indicator (SPI) process, which is designed to quantify progress in preparedness activities.  Colorado participated in an SPI pilot program with EPA and DOT’s Pipeline and Hazardous Materials Safety Administration (PHMSA) by having four counties utilize the SPI process in undertaking projects funded by PHMSA’s HMEP grant. The four Colorado counties participating in the 2011 projects were Douglas, Grand, Pueblo and Weld.  All counties completed their preparedness and training projects. Measurable results from their efforts will be determined in 2012 by analyzing increases in EPCRA reporting, access to newly-created preparedness websites, performance by specialty-trained hazmat technicians, and customized trainings designed and based on hazards transportation and fixed facility hazard analysis.</w:t>
      </w:r>
    </w:p>
    <w:p w:rsidR="00876C46" w:rsidRPr="00347A78" w:rsidRDefault="00876C46" w:rsidP="00DD5E3B">
      <w:pPr>
        <w:spacing w:line="240" w:lineRule="auto"/>
        <w:rPr>
          <w:rFonts w:asciiTheme="majorHAnsi" w:hAnsiTheme="majorHAnsi"/>
          <w:color w:val="17365D" w:themeColor="text2" w:themeShade="BF"/>
          <w:sz w:val="44"/>
          <w:szCs w:val="44"/>
        </w:rPr>
      </w:pPr>
      <w:r w:rsidRPr="00347A78">
        <w:rPr>
          <w:rFonts w:asciiTheme="majorHAnsi" w:hAnsiTheme="majorHAnsi"/>
          <w:color w:val="17365D" w:themeColor="text2" w:themeShade="BF"/>
          <w:sz w:val="44"/>
          <w:szCs w:val="44"/>
        </w:rPr>
        <w:t>Survey of Local Emergency Planning Committees</w:t>
      </w:r>
      <w:r w:rsidR="00F27FC3" w:rsidRPr="00347A78">
        <w:rPr>
          <w:rFonts w:asciiTheme="majorHAnsi" w:hAnsiTheme="majorHAnsi"/>
          <w:color w:val="17365D" w:themeColor="text2" w:themeShade="BF"/>
          <w:sz w:val="44"/>
          <w:szCs w:val="44"/>
        </w:rPr>
        <w:t xml:space="preserve"> (LEPC)</w:t>
      </w:r>
      <w:r w:rsidRPr="00347A78">
        <w:rPr>
          <w:rFonts w:asciiTheme="majorHAnsi" w:hAnsiTheme="majorHAnsi"/>
          <w:color w:val="17365D" w:themeColor="text2" w:themeShade="BF"/>
          <w:sz w:val="44"/>
          <w:szCs w:val="44"/>
        </w:rPr>
        <w:t xml:space="preserve"> </w:t>
      </w:r>
    </w:p>
    <w:p w:rsidR="00B55C7A" w:rsidRPr="00347A78" w:rsidRDefault="00B55C7A" w:rsidP="00B55C7A">
      <w:pPr>
        <w:rPr>
          <w:rFonts w:asciiTheme="majorHAnsi" w:hAnsiTheme="majorHAnsi"/>
        </w:rPr>
      </w:pPr>
      <w:r w:rsidRPr="00347A78">
        <w:rPr>
          <w:rFonts w:asciiTheme="majorHAnsi" w:hAnsiTheme="majorHAnsi"/>
          <w:sz w:val="24"/>
          <w:szCs w:val="24"/>
        </w:rPr>
        <w:t xml:space="preserve">In late 2011, the commission developed and administered a follow-up survey to the 2009-2010 LEPC survey.  While the first survey focused on determining the LEPCs understanding of their responsibilities under EPCRA, the second survey focused on understanding the LEPCs’ preparedness activities and assessing their needs. The results of the 2011 LEPC survey </w:t>
      </w:r>
      <w:r w:rsidR="00B94885">
        <w:rPr>
          <w:rFonts w:asciiTheme="majorHAnsi" w:hAnsiTheme="majorHAnsi"/>
          <w:sz w:val="24"/>
          <w:szCs w:val="24"/>
        </w:rPr>
        <w:t>will be posted on the web site by March 5, 2012</w:t>
      </w:r>
      <w:r w:rsidRPr="00347A78">
        <w:rPr>
          <w:rFonts w:asciiTheme="majorHAnsi" w:hAnsiTheme="majorHAnsi"/>
          <w:sz w:val="24"/>
          <w:szCs w:val="24"/>
        </w:rPr>
        <w:t xml:space="preserve">.  </w:t>
      </w:r>
      <w:r w:rsidRPr="00347A78">
        <w:rPr>
          <w:rFonts w:asciiTheme="majorHAnsi" w:hAnsiTheme="majorHAnsi" w:cs="Calibri"/>
          <w:sz w:val="24"/>
          <w:szCs w:val="24"/>
        </w:rPr>
        <w:t>Once complete, the CEPC hopes to develop performance indicators for its efforts in supporting LEPCs with their local preparedness efforts</w:t>
      </w:r>
      <w:r w:rsidRPr="00347A78">
        <w:rPr>
          <w:rFonts w:asciiTheme="majorHAnsi" w:hAnsiTheme="majorHAnsi" w:cs="Calibri"/>
        </w:rPr>
        <w:t>.</w:t>
      </w:r>
      <w:r w:rsidRPr="00347A78">
        <w:rPr>
          <w:rFonts w:asciiTheme="majorHAnsi" w:hAnsiTheme="majorHAnsi"/>
        </w:rPr>
        <w:t xml:space="preserve"> </w:t>
      </w:r>
    </w:p>
    <w:p w:rsidR="00B852B8" w:rsidRPr="00347A78" w:rsidRDefault="00C25F75" w:rsidP="00B852B8">
      <w:pPr>
        <w:rPr>
          <w:rFonts w:asciiTheme="majorHAnsi" w:hAnsiTheme="majorHAnsi"/>
          <w:color w:val="FF0000"/>
          <w:sz w:val="24"/>
          <w:szCs w:val="24"/>
        </w:rPr>
      </w:pPr>
      <w:r w:rsidRPr="00347A78">
        <w:rPr>
          <w:rFonts w:asciiTheme="majorHAnsi" w:hAnsiTheme="majorHAnsi"/>
          <w:sz w:val="24"/>
          <w:szCs w:val="24"/>
        </w:rPr>
        <w:t xml:space="preserve">Below </w:t>
      </w:r>
      <w:r w:rsidR="00A559ED">
        <w:rPr>
          <w:rFonts w:asciiTheme="majorHAnsi" w:hAnsiTheme="majorHAnsi"/>
          <w:sz w:val="24"/>
          <w:szCs w:val="24"/>
        </w:rPr>
        <w:t>are the results of</w:t>
      </w:r>
      <w:r w:rsidRPr="00347A78">
        <w:rPr>
          <w:rFonts w:asciiTheme="majorHAnsi" w:hAnsiTheme="majorHAnsi"/>
          <w:sz w:val="24"/>
          <w:szCs w:val="24"/>
        </w:rPr>
        <w:t xml:space="preserve"> </w:t>
      </w:r>
      <w:r w:rsidR="00A559ED">
        <w:rPr>
          <w:rFonts w:asciiTheme="majorHAnsi" w:hAnsiTheme="majorHAnsi"/>
          <w:sz w:val="24"/>
          <w:szCs w:val="24"/>
        </w:rPr>
        <w:t xml:space="preserve">three </w:t>
      </w:r>
      <w:r w:rsidRPr="00347A78">
        <w:rPr>
          <w:rFonts w:asciiTheme="majorHAnsi" w:hAnsiTheme="majorHAnsi"/>
          <w:sz w:val="24"/>
          <w:szCs w:val="24"/>
        </w:rPr>
        <w:t xml:space="preserve">of the </w:t>
      </w:r>
      <w:r w:rsidR="00A559ED">
        <w:rPr>
          <w:rFonts w:asciiTheme="majorHAnsi" w:hAnsiTheme="majorHAnsi"/>
          <w:sz w:val="24"/>
          <w:szCs w:val="24"/>
        </w:rPr>
        <w:t xml:space="preserve">questions on the </w:t>
      </w:r>
      <w:r w:rsidRPr="00347A78">
        <w:rPr>
          <w:rFonts w:asciiTheme="majorHAnsi" w:hAnsiTheme="majorHAnsi"/>
          <w:sz w:val="24"/>
          <w:szCs w:val="24"/>
        </w:rPr>
        <w:t>survey</w:t>
      </w:r>
      <w:r w:rsidR="00B55C7A" w:rsidRPr="00347A78">
        <w:rPr>
          <w:rFonts w:asciiTheme="majorHAnsi" w:hAnsiTheme="majorHAnsi"/>
          <w:sz w:val="24"/>
          <w:szCs w:val="24"/>
        </w:rPr>
        <w:t>.</w:t>
      </w:r>
      <w:r w:rsidR="00E1569A" w:rsidRPr="00347A78">
        <w:rPr>
          <w:rFonts w:asciiTheme="majorHAnsi" w:hAnsiTheme="majorHAnsi"/>
          <w:color w:val="FF0000"/>
          <w:sz w:val="24"/>
          <w:szCs w:val="24"/>
        </w:rPr>
        <w:t xml:space="preserve">  </w:t>
      </w:r>
      <w:r w:rsidR="00F01F4B" w:rsidRPr="00347A78">
        <w:rPr>
          <w:rFonts w:asciiTheme="majorHAnsi" w:hAnsiTheme="majorHAnsi"/>
          <w:i/>
          <w:sz w:val="24"/>
          <w:szCs w:val="24"/>
        </w:rPr>
        <w:t>Complete survey results can be found at</w:t>
      </w:r>
      <w:r w:rsidR="00F01F4B" w:rsidRPr="00347A78">
        <w:rPr>
          <w:rFonts w:asciiTheme="majorHAnsi" w:hAnsiTheme="majorHAnsi"/>
          <w:sz w:val="24"/>
          <w:szCs w:val="24"/>
        </w:rPr>
        <w:t xml:space="preserve"> </w:t>
      </w:r>
      <w:hyperlink r:id="rId12" w:history="1">
        <w:r w:rsidR="00A559ED" w:rsidRPr="00347A78">
          <w:rPr>
            <w:rStyle w:val="Hyperlink"/>
            <w:rFonts w:asciiTheme="majorHAnsi" w:hAnsiTheme="majorHAnsi"/>
            <w:i/>
            <w:sz w:val="24"/>
            <w:szCs w:val="24"/>
          </w:rPr>
          <w:t>http://www.coloradoepc.org/</w:t>
        </w:r>
      </w:hyperlink>
    </w:p>
    <w:p w:rsidR="00F27FC3" w:rsidRDefault="002F1371" w:rsidP="00E90962">
      <w:pPr>
        <w:rPr>
          <w:rFonts w:asciiTheme="majorHAnsi" w:hAnsiTheme="majorHAnsi"/>
          <w:b/>
          <w:i/>
          <w:color w:val="17365D" w:themeColor="text2" w:themeShade="BF"/>
          <w:sz w:val="32"/>
          <w:szCs w:val="32"/>
        </w:rPr>
      </w:pPr>
      <w:r>
        <w:rPr>
          <w:noProof/>
        </w:rPr>
        <w:drawing>
          <wp:inline distT="0" distB="0" distL="0" distR="0" wp14:anchorId="3263C5EC" wp14:editId="38ACBFF5">
            <wp:extent cx="5400675" cy="4052752"/>
            <wp:effectExtent l="0" t="0" r="0" b="5080"/>
            <wp:docPr id="4" name="Picture 4" descr="http://sz0038.ev.mail.comcast.net/service/home/~/Chart%20Q5-14.jpeg?auth=co&amp;loc=en_US&amp;id=337060&amp;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0038.ev.mail.comcast.net/service/home/~/Chart%20Q5-14.jpeg?auth=co&amp;loc=en_US&amp;id=337060&amp;par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4052752"/>
                    </a:xfrm>
                    <a:prstGeom prst="rect">
                      <a:avLst/>
                    </a:prstGeom>
                    <a:noFill/>
                    <a:ln>
                      <a:noFill/>
                    </a:ln>
                  </pic:spPr>
                </pic:pic>
              </a:graphicData>
            </a:graphic>
          </wp:inline>
        </w:drawing>
      </w:r>
    </w:p>
    <w:p w:rsidR="00314B0C" w:rsidRPr="00347A78" w:rsidRDefault="002F1371" w:rsidP="002F1371">
      <w:pPr>
        <w:rPr>
          <w:rFonts w:asciiTheme="majorHAnsi" w:hAnsiTheme="majorHAnsi"/>
          <w:color w:val="17365D" w:themeColor="text2" w:themeShade="BF"/>
          <w:sz w:val="32"/>
          <w:szCs w:val="32"/>
        </w:rPr>
      </w:pPr>
      <w:r>
        <w:rPr>
          <w:noProof/>
        </w:rPr>
        <w:lastRenderedPageBreak/>
        <w:drawing>
          <wp:inline distT="0" distB="0" distL="0" distR="0" wp14:anchorId="564CEFF2" wp14:editId="609DFDDD">
            <wp:extent cx="5962650" cy="3816878"/>
            <wp:effectExtent l="0" t="0" r="0" b="0"/>
            <wp:docPr id="9" name="Picture 9" descr="http://sz0038.ev.mail.comcast.net/service/home/~/ChartQ1-11..jpeg?auth=co&amp;loc=en_US&amp;id=337060&amp;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0038.ev.mail.comcast.net/service/home/~/ChartQ1-11..jpeg?auth=co&amp;loc=en_US&amp;id=337060&amp;part=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3816878"/>
                    </a:xfrm>
                    <a:prstGeom prst="rect">
                      <a:avLst/>
                    </a:prstGeom>
                    <a:noFill/>
                    <a:ln>
                      <a:noFill/>
                    </a:ln>
                  </pic:spPr>
                </pic:pic>
              </a:graphicData>
            </a:graphic>
          </wp:inline>
        </w:drawing>
      </w:r>
    </w:p>
    <w:p w:rsidR="002F1371" w:rsidRDefault="002F1371" w:rsidP="00DD5E3B">
      <w:pPr>
        <w:spacing w:line="240" w:lineRule="auto"/>
        <w:rPr>
          <w:rFonts w:asciiTheme="majorHAnsi" w:hAnsiTheme="majorHAnsi"/>
          <w:color w:val="17365D" w:themeColor="text2" w:themeShade="BF"/>
          <w:sz w:val="44"/>
          <w:szCs w:val="44"/>
        </w:rPr>
      </w:pPr>
      <w:r>
        <w:rPr>
          <w:noProof/>
        </w:rPr>
        <w:drawing>
          <wp:inline distT="0" distB="0" distL="0" distR="0" wp14:anchorId="2820F728" wp14:editId="13B67447">
            <wp:extent cx="5743575" cy="3400425"/>
            <wp:effectExtent l="0" t="0" r="9525" b="9525"/>
            <wp:docPr id="12" name="Picture 12" descr="http://sz0038.ev.mail.comcast.net/service/home/~/ChartQ4-13.jpeg?auth=co&amp;loc=en_US&amp;id=337060&amp;p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0038.ev.mail.comcast.net/service/home/~/ChartQ4-13.jpeg?auth=co&amp;loc=en_US&amp;id=337060&amp;part=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6761" cy="3402311"/>
                    </a:xfrm>
                    <a:prstGeom prst="rect">
                      <a:avLst/>
                    </a:prstGeom>
                    <a:noFill/>
                    <a:ln>
                      <a:noFill/>
                    </a:ln>
                  </pic:spPr>
                </pic:pic>
              </a:graphicData>
            </a:graphic>
          </wp:inline>
        </w:drawing>
      </w:r>
    </w:p>
    <w:p w:rsidR="00314B0C" w:rsidRPr="00347A78" w:rsidRDefault="00B55C7A" w:rsidP="00DD5E3B">
      <w:pPr>
        <w:spacing w:line="240" w:lineRule="auto"/>
        <w:rPr>
          <w:rFonts w:asciiTheme="majorHAnsi" w:hAnsiTheme="majorHAnsi"/>
          <w:color w:val="17365D" w:themeColor="text2" w:themeShade="BF"/>
          <w:sz w:val="44"/>
          <w:szCs w:val="44"/>
        </w:rPr>
      </w:pPr>
      <w:r w:rsidRPr="00347A78">
        <w:rPr>
          <w:rFonts w:asciiTheme="majorHAnsi" w:hAnsiTheme="majorHAnsi"/>
          <w:color w:val="17365D" w:themeColor="text2" w:themeShade="BF"/>
          <w:sz w:val="44"/>
          <w:szCs w:val="44"/>
        </w:rPr>
        <w:t>CEPC website</w:t>
      </w:r>
    </w:p>
    <w:p w:rsidR="00B55C7A" w:rsidRPr="00347A78" w:rsidRDefault="00B55C7A" w:rsidP="00B55C7A">
      <w:pPr>
        <w:rPr>
          <w:rFonts w:asciiTheme="majorHAnsi" w:hAnsiTheme="majorHAnsi"/>
          <w:i/>
          <w:sz w:val="24"/>
          <w:szCs w:val="24"/>
        </w:rPr>
      </w:pPr>
      <w:r w:rsidRPr="00347A78">
        <w:rPr>
          <w:rFonts w:asciiTheme="majorHAnsi" w:hAnsiTheme="majorHAnsi"/>
          <w:sz w:val="24"/>
          <w:szCs w:val="24"/>
        </w:rPr>
        <w:t>In 2010 the Commission created a website</w:t>
      </w:r>
      <w:r w:rsidRPr="00347A78">
        <w:rPr>
          <w:rFonts w:asciiTheme="majorHAnsi" w:hAnsiTheme="majorHAnsi"/>
          <w:color w:val="17365D" w:themeColor="text2" w:themeShade="BF"/>
          <w:sz w:val="24"/>
          <w:szCs w:val="24"/>
        </w:rPr>
        <w:t xml:space="preserve"> </w:t>
      </w:r>
      <w:r w:rsidRPr="00E26E5C">
        <w:rPr>
          <w:rFonts w:asciiTheme="majorHAnsi" w:hAnsiTheme="majorHAnsi"/>
          <w:sz w:val="24"/>
          <w:szCs w:val="24"/>
        </w:rPr>
        <w:t>to</w:t>
      </w:r>
      <w:r w:rsidRPr="00347A78">
        <w:rPr>
          <w:rFonts w:asciiTheme="majorHAnsi" w:hAnsiTheme="majorHAnsi"/>
          <w:color w:val="17365D" w:themeColor="text2" w:themeShade="BF"/>
          <w:sz w:val="24"/>
          <w:szCs w:val="24"/>
        </w:rPr>
        <w:t xml:space="preserve"> </w:t>
      </w:r>
      <w:r w:rsidRPr="00347A78">
        <w:rPr>
          <w:rFonts w:asciiTheme="majorHAnsi" w:hAnsiTheme="majorHAnsi"/>
          <w:sz w:val="24"/>
          <w:szCs w:val="24"/>
        </w:rPr>
        <w:t xml:space="preserve">serve as a resource to LEPCs and businesses as well as to provide information to citizens.  The </w:t>
      </w:r>
      <w:r w:rsidR="00527041" w:rsidRPr="00347A78">
        <w:rPr>
          <w:rFonts w:asciiTheme="majorHAnsi" w:hAnsiTheme="majorHAnsi"/>
          <w:sz w:val="24"/>
          <w:szCs w:val="24"/>
        </w:rPr>
        <w:t xml:space="preserve">website is regularly </w:t>
      </w:r>
      <w:r w:rsidRPr="00347A78">
        <w:rPr>
          <w:rFonts w:asciiTheme="majorHAnsi" w:hAnsiTheme="majorHAnsi"/>
          <w:sz w:val="24"/>
          <w:szCs w:val="24"/>
        </w:rPr>
        <w:t>update</w:t>
      </w:r>
      <w:r w:rsidR="00527041" w:rsidRPr="00347A78">
        <w:rPr>
          <w:rFonts w:asciiTheme="majorHAnsi" w:hAnsiTheme="majorHAnsi"/>
          <w:sz w:val="24"/>
          <w:szCs w:val="24"/>
        </w:rPr>
        <w:t>d</w:t>
      </w:r>
      <w:r w:rsidRPr="00347A78">
        <w:rPr>
          <w:rFonts w:asciiTheme="majorHAnsi" w:hAnsiTheme="majorHAnsi"/>
          <w:sz w:val="24"/>
          <w:szCs w:val="24"/>
        </w:rPr>
        <w:t xml:space="preserve"> with information</w:t>
      </w:r>
      <w:r w:rsidR="00527041" w:rsidRPr="00347A78">
        <w:rPr>
          <w:rFonts w:asciiTheme="majorHAnsi" w:hAnsiTheme="majorHAnsi"/>
          <w:sz w:val="24"/>
          <w:szCs w:val="24"/>
        </w:rPr>
        <w:t xml:space="preserve"> </w:t>
      </w:r>
      <w:r w:rsidRPr="00347A78">
        <w:rPr>
          <w:rFonts w:asciiTheme="majorHAnsi" w:hAnsiTheme="majorHAnsi"/>
          <w:sz w:val="24"/>
          <w:szCs w:val="24"/>
        </w:rPr>
        <w:t xml:space="preserve">regarding the </w:t>
      </w:r>
      <w:r w:rsidR="00527041" w:rsidRPr="00347A78">
        <w:rPr>
          <w:rFonts w:asciiTheme="majorHAnsi" w:hAnsiTheme="majorHAnsi"/>
          <w:sz w:val="24"/>
          <w:szCs w:val="24"/>
        </w:rPr>
        <w:t xml:space="preserve">work of the </w:t>
      </w:r>
      <w:r w:rsidRPr="00347A78">
        <w:rPr>
          <w:rFonts w:asciiTheme="majorHAnsi" w:hAnsiTheme="majorHAnsi"/>
          <w:sz w:val="24"/>
          <w:szCs w:val="24"/>
        </w:rPr>
        <w:t>CEPC</w:t>
      </w:r>
      <w:r w:rsidR="00527041" w:rsidRPr="00347A78">
        <w:rPr>
          <w:rFonts w:asciiTheme="majorHAnsi" w:hAnsiTheme="majorHAnsi"/>
          <w:sz w:val="24"/>
          <w:szCs w:val="24"/>
        </w:rPr>
        <w:t xml:space="preserve"> as well as providing additional resources such as Regional EPA newsletters, contacts for LEPCs and upcoming conference </w:t>
      </w:r>
      <w:r w:rsidR="00E26E5C" w:rsidRPr="00347A78">
        <w:rPr>
          <w:rFonts w:asciiTheme="majorHAnsi" w:hAnsiTheme="majorHAnsi"/>
          <w:sz w:val="24"/>
          <w:szCs w:val="24"/>
        </w:rPr>
        <w:t>information.</w:t>
      </w:r>
      <w:r w:rsidR="00527041" w:rsidRPr="00347A78">
        <w:rPr>
          <w:rFonts w:asciiTheme="majorHAnsi" w:hAnsiTheme="majorHAnsi"/>
          <w:sz w:val="24"/>
          <w:szCs w:val="24"/>
        </w:rPr>
        <w:t xml:space="preserve">  The website can be found at:  </w:t>
      </w:r>
      <w:r w:rsidR="00527041" w:rsidRPr="00347A78">
        <w:rPr>
          <w:rFonts w:asciiTheme="majorHAnsi" w:hAnsiTheme="majorHAnsi"/>
          <w:i/>
          <w:sz w:val="24"/>
          <w:szCs w:val="24"/>
        </w:rPr>
        <w:t xml:space="preserve"> </w:t>
      </w:r>
      <w:hyperlink r:id="rId16" w:history="1">
        <w:r w:rsidR="00CD0AF4" w:rsidRPr="00347A78">
          <w:rPr>
            <w:rStyle w:val="Hyperlink"/>
            <w:rFonts w:asciiTheme="majorHAnsi" w:hAnsiTheme="majorHAnsi"/>
            <w:i/>
            <w:sz w:val="24"/>
            <w:szCs w:val="24"/>
          </w:rPr>
          <w:t>http://www.coloradoepc.org/</w:t>
        </w:r>
      </w:hyperlink>
    </w:p>
    <w:p w:rsidR="00CD0AF4" w:rsidRPr="00347A78" w:rsidRDefault="00CD0AF4" w:rsidP="00B55C7A">
      <w:pPr>
        <w:rPr>
          <w:rFonts w:asciiTheme="majorHAnsi" w:hAnsiTheme="majorHAnsi"/>
          <w:i/>
          <w:sz w:val="24"/>
          <w:szCs w:val="24"/>
        </w:rPr>
      </w:pPr>
    </w:p>
    <w:p w:rsidR="00CD0AF4" w:rsidRPr="00347A78" w:rsidRDefault="00CD0AF4" w:rsidP="00B55C7A">
      <w:pPr>
        <w:rPr>
          <w:rFonts w:asciiTheme="majorHAnsi" w:hAnsiTheme="majorHAnsi"/>
          <w:color w:val="17365D" w:themeColor="text2" w:themeShade="BF"/>
          <w:sz w:val="44"/>
          <w:szCs w:val="44"/>
        </w:rPr>
      </w:pPr>
      <w:r w:rsidRPr="00347A78">
        <w:rPr>
          <w:rFonts w:asciiTheme="majorHAnsi" w:hAnsiTheme="majorHAnsi"/>
          <w:color w:val="17365D" w:themeColor="text2" w:themeShade="BF"/>
          <w:sz w:val="44"/>
          <w:szCs w:val="44"/>
        </w:rPr>
        <w:lastRenderedPageBreak/>
        <w:t>Goals and Mission</w:t>
      </w:r>
    </w:p>
    <w:p w:rsidR="00CD0AF4" w:rsidRPr="00347A78" w:rsidRDefault="00CD0AF4" w:rsidP="00AE53B6">
      <w:pPr>
        <w:spacing w:after="0" w:line="240" w:lineRule="auto"/>
        <w:ind w:left="360"/>
        <w:rPr>
          <w:rFonts w:asciiTheme="majorHAnsi" w:hAnsiTheme="majorHAnsi"/>
          <w:sz w:val="24"/>
          <w:szCs w:val="24"/>
        </w:rPr>
      </w:pPr>
      <w:r w:rsidRPr="00347A78">
        <w:rPr>
          <w:rFonts w:asciiTheme="majorHAnsi" w:hAnsiTheme="majorHAnsi"/>
          <w:sz w:val="24"/>
          <w:szCs w:val="24"/>
        </w:rPr>
        <w:t xml:space="preserve">At the end of 2011 the Commission began the drafting of a Goals and Mission paper. </w:t>
      </w:r>
      <w:r w:rsidR="00AA4081" w:rsidRPr="00347A78">
        <w:rPr>
          <w:rFonts w:asciiTheme="majorHAnsi" w:hAnsiTheme="majorHAnsi"/>
          <w:sz w:val="24"/>
          <w:szCs w:val="24"/>
        </w:rPr>
        <w:t xml:space="preserve">These </w:t>
      </w:r>
      <w:r w:rsidRPr="00347A78">
        <w:rPr>
          <w:rFonts w:asciiTheme="majorHAnsi" w:hAnsiTheme="majorHAnsi"/>
          <w:sz w:val="24"/>
          <w:szCs w:val="24"/>
        </w:rPr>
        <w:t xml:space="preserve">initiatives </w:t>
      </w:r>
      <w:r w:rsidR="00AA4081" w:rsidRPr="00347A78">
        <w:rPr>
          <w:rFonts w:asciiTheme="majorHAnsi" w:hAnsiTheme="majorHAnsi"/>
          <w:sz w:val="24"/>
          <w:szCs w:val="24"/>
        </w:rPr>
        <w:t xml:space="preserve">as agreed to by the Commission </w:t>
      </w:r>
      <w:r w:rsidRPr="00347A78">
        <w:rPr>
          <w:rFonts w:asciiTheme="majorHAnsi" w:hAnsiTheme="majorHAnsi"/>
          <w:sz w:val="24"/>
          <w:szCs w:val="24"/>
        </w:rPr>
        <w:t xml:space="preserve">include: </w:t>
      </w:r>
    </w:p>
    <w:p w:rsidR="00CD0AF4" w:rsidRPr="00347A78" w:rsidRDefault="00CD0AF4" w:rsidP="00AE53B6">
      <w:pPr>
        <w:numPr>
          <w:ilvl w:val="0"/>
          <w:numId w:val="3"/>
        </w:numPr>
        <w:spacing w:after="0" w:line="240" w:lineRule="auto"/>
        <w:rPr>
          <w:rFonts w:asciiTheme="majorHAnsi" w:hAnsiTheme="majorHAnsi"/>
          <w:sz w:val="24"/>
          <w:szCs w:val="24"/>
        </w:rPr>
      </w:pPr>
      <w:r w:rsidRPr="00347A78">
        <w:rPr>
          <w:rFonts w:asciiTheme="majorHAnsi" w:hAnsiTheme="majorHAnsi"/>
          <w:sz w:val="24"/>
          <w:szCs w:val="24"/>
        </w:rPr>
        <w:t>Educate and encourage LEPC’s to create and/or participate in broad-based community planning and preparedness programs using their resources under EPCRA to identify, assess, and plan for hazards related to hazardous materials use, storage and transportation.</w:t>
      </w:r>
    </w:p>
    <w:p w:rsidR="00CD0AF4" w:rsidRPr="00347A78" w:rsidRDefault="00CD0AF4" w:rsidP="00AE53B6">
      <w:pPr>
        <w:numPr>
          <w:ilvl w:val="0"/>
          <w:numId w:val="3"/>
        </w:numPr>
        <w:spacing w:after="0" w:line="240" w:lineRule="auto"/>
        <w:rPr>
          <w:rFonts w:asciiTheme="majorHAnsi" w:hAnsiTheme="majorHAnsi"/>
          <w:sz w:val="24"/>
          <w:szCs w:val="24"/>
        </w:rPr>
      </w:pPr>
      <w:r w:rsidRPr="00347A78">
        <w:rPr>
          <w:rFonts w:asciiTheme="majorHAnsi" w:hAnsiTheme="majorHAnsi"/>
          <w:sz w:val="24"/>
          <w:szCs w:val="24"/>
        </w:rPr>
        <w:t>Work with and encourage applicable agencies of State government and the All Hazards Regions to recognize and utilize LEPC’s in their work consistent with the Executive Order.</w:t>
      </w:r>
    </w:p>
    <w:p w:rsidR="00CD0AF4" w:rsidRPr="00347A78" w:rsidRDefault="00CD0AF4" w:rsidP="00AE53B6">
      <w:pPr>
        <w:numPr>
          <w:ilvl w:val="0"/>
          <w:numId w:val="3"/>
        </w:numPr>
        <w:spacing w:after="0" w:line="240" w:lineRule="auto"/>
        <w:rPr>
          <w:rFonts w:asciiTheme="majorHAnsi" w:hAnsiTheme="majorHAnsi"/>
          <w:sz w:val="24"/>
          <w:szCs w:val="24"/>
        </w:rPr>
      </w:pPr>
      <w:r w:rsidRPr="00347A78">
        <w:rPr>
          <w:rFonts w:asciiTheme="majorHAnsi" w:hAnsiTheme="majorHAnsi"/>
          <w:sz w:val="24"/>
          <w:szCs w:val="24"/>
        </w:rPr>
        <w:t>Facilitate greater participation by nonprofits and the private sector in emergency planning and management activities at the community level</w:t>
      </w:r>
      <w:r w:rsidRPr="00347A78">
        <w:rPr>
          <w:rFonts w:asciiTheme="majorHAnsi" w:hAnsiTheme="majorHAnsi" w:cs="Calibri"/>
          <w:sz w:val="24"/>
          <w:szCs w:val="24"/>
        </w:rPr>
        <w:t>.</w:t>
      </w:r>
    </w:p>
    <w:p w:rsidR="00CD0AF4" w:rsidRPr="00347A78" w:rsidRDefault="00CD0AF4" w:rsidP="00B55C7A">
      <w:pPr>
        <w:rPr>
          <w:rFonts w:asciiTheme="majorHAnsi" w:hAnsiTheme="majorHAnsi"/>
          <w:color w:val="0F243E" w:themeColor="text2" w:themeShade="80"/>
          <w:sz w:val="36"/>
          <w:szCs w:val="36"/>
        </w:rPr>
      </w:pPr>
    </w:p>
    <w:p w:rsidR="001B6E88" w:rsidRPr="00347A78" w:rsidRDefault="001B6E88" w:rsidP="00B55C7A">
      <w:pPr>
        <w:rPr>
          <w:rFonts w:asciiTheme="majorHAnsi" w:hAnsiTheme="majorHAnsi"/>
          <w:color w:val="17365D" w:themeColor="text2" w:themeShade="BF"/>
          <w:sz w:val="44"/>
          <w:szCs w:val="44"/>
        </w:rPr>
      </w:pPr>
      <w:r w:rsidRPr="00347A78">
        <w:rPr>
          <w:rFonts w:asciiTheme="majorHAnsi" w:hAnsiTheme="majorHAnsi"/>
          <w:color w:val="17365D" w:themeColor="text2" w:themeShade="BF"/>
          <w:sz w:val="44"/>
          <w:szCs w:val="44"/>
        </w:rPr>
        <w:t>Commission Meetings</w:t>
      </w:r>
    </w:p>
    <w:p w:rsidR="001B6E88" w:rsidRPr="00347A78" w:rsidRDefault="001B6E88" w:rsidP="001B6E88">
      <w:pPr>
        <w:ind w:left="360"/>
        <w:rPr>
          <w:rFonts w:asciiTheme="majorHAnsi" w:hAnsiTheme="majorHAnsi"/>
          <w:sz w:val="24"/>
          <w:szCs w:val="24"/>
        </w:rPr>
      </w:pPr>
      <w:r w:rsidRPr="00347A78">
        <w:rPr>
          <w:rFonts w:asciiTheme="majorHAnsi" w:hAnsiTheme="majorHAnsi"/>
          <w:sz w:val="24"/>
          <w:szCs w:val="24"/>
        </w:rPr>
        <w:t xml:space="preserve">Commission meeting are </w:t>
      </w:r>
      <w:r w:rsidR="00672CF1">
        <w:rPr>
          <w:rFonts w:asciiTheme="majorHAnsi" w:hAnsiTheme="majorHAnsi"/>
          <w:sz w:val="24"/>
          <w:szCs w:val="24"/>
        </w:rPr>
        <w:t xml:space="preserve">generally </w:t>
      </w:r>
      <w:r w:rsidRPr="00347A78">
        <w:rPr>
          <w:rFonts w:asciiTheme="majorHAnsi" w:hAnsiTheme="majorHAnsi"/>
          <w:sz w:val="24"/>
          <w:szCs w:val="24"/>
        </w:rPr>
        <w:t>held on the 3</w:t>
      </w:r>
      <w:r w:rsidRPr="00347A78">
        <w:rPr>
          <w:rFonts w:asciiTheme="majorHAnsi" w:hAnsiTheme="majorHAnsi"/>
          <w:sz w:val="24"/>
          <w:szCs w:val="24"/>
          <w:vertAlign w:val="superscript"/>
        </w:rPr>
        <w:t>rd</w:t>
      </w:r>
      <w:r w:rsidRPr="00347A78">
        <w:rPr>
          <w:rFonts w:asciiTheme="majorHAnsi" w:hAnsiTheme="majorHAnsi"/>
          <w:sz w:val="24"/>
          <w:szCs w:val="24"/>
        </w:rPr>
        <w:t xml:space="preserve"> Wednesday of alternating months.  For the 2012 </w:t>
      </w:r>
      <w:r w:rsidR="00D413D7" w:rsidRPr="00347A78">
        <w:rPr>
          <w:rFonts w:asciiTheme="majorHAnsi" w:hAnsiTheme="majorHAnsi"/>
          <w:sz w:val="24"/>
          <w:szCs w:val="24"/>
        </w:rPr>
        <w:t>calen</w:t>
      </w:r>
      <w:r w:rsidR="00A8106B">
        <w:rPr>
          <w:rFonts w:asciiTheme="majorHAnsi" w:hAnsiTheme="majorHAnsi"/>
          <w:sz w:val="24"/>
          <w:szCs w:val="24"/>
        </w:rPr>
        <w:t>dar year we will be conducting two</w:t>
      </w:r>
      <w:r w:rsidR="00D413D7" w:rsidRPr="00347A78">
        <w:rPr>
          <w:rFonts w:asciiTheme="majorHAnsi" w:hAnsiTheme="majorHAnsi"/>
          <w:sz w:val="24"/>
          <w:szCs w:val="24"/>
        </w:rPr>
        <w:t xml:space="preserve"> outreach </w:t>
      </w:r>
      <w:r w:rsidR="00672CF1">
        <w:rPr>
          <w:rFonts w:asciiTheme="majorHAnsi" w:hAnsiTheme="majorHAnsi"/>
          <w:sz w:val="24"/>
          <w:szCs w:val="24"/>
        </w:rPr>
        <w:t xml:space="preserve">activities in place of regular </w:t>
      </w:r>
      <w:r w:rsidR="00D413D7" w:rsidRPr="00347A78">
        <w:rPr>
          <w:rFonts w:asciiTheme="majorHAnsi" w:hAnsiTheme="majorHAnsi"/>
          <w:sz w:val="24"/>
          <w:szCs w:val="24"/>
        </w:rPr>
        <w:t xml:space="preserve">meetings, one on the western slope and one in the </w:t>
      </w:r>
      <w:r w:rsidR="00D413D7" w:rsidRPr="000B5042">
        <w:rPr>
          <w:rFonts w:asciiTheme="majorHAnsi" w:hAnsiTheme="majorHAnsi"/>
          <w:sz w:val="24"/>
          <w:szCs w:val="24"/>
        </w:rPr>
        <w:t>southwest</w:t>
      </w:r>
      <w:r w:rsidR="00D413D7" w:rsidRPr="00347A78">
        <w:rPr>
          <w:rFonts w:asciiTheme="majorHAnsi" w:hAnsiTheme="majorHAnsi"/>
          <w:sz w:val="24"/>
          <w:szCs w:val="24"/>
        </w:rPr>
        <w:t xml:space="preserve"> part of the state. The</w:t>
      </w:r>
      <w:r w:rsidRPr="00347A78">
        <w:rPr>
          <w:rFonts w:asciiTheme="majorHAnsi" w:hAnsiTheme="majorHAnsi"/>
          <w:sz w:val="24"/>
          <w:szCs w:val="24"/>
        </w:rPr>
        <w:t xml:space="preserve"> meeting dates</w:t>
      </w:r>
      <w:r w:rsidR="00D413D7" w:rsidRPr="00347A78">
        <w:rPr>
          <w:rFonts w:asciiTheme="majorHAnsi" w:hAnsiTheme="majorHAnsi"/>
          <w:sz w:val="24"/>
          <w:szCs w:val="24"/>
        </w:rPr>
        <w:t xml:space="preserve"> through the end of the year</w:t>
      </w:r>
      <w:r w:rsidRPr="00347A78">
        <w:rPr>
          <w:rFonts w:asciiTheme="majorHAnsi" w:hAnsiTheme="majorHAnsi"/>
          <w:sz w:val="24"/>
          <w:szCs w:val="24"/>
        </w:rPr>
        <w:t xml:space="preserve">:  </w:t>
      </w:r>
    </w:p>
    <w:p w:rsidR="001B6E88" w:rsidRPr="00347A78" w:rsidRDefault="001B6E88" w:rsidP="001B6E88">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March 21, 2012  </w:t>
      </w:r>
    </w:p>
    <w:p w:rsidR="001B6E88" w:rsidRPr="00347A78" w:rsidRDefault="001B6E88" w:rsidP="001B6E88">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May 16, 2012 </w:t>
      </w:r>
      <w:r w:rsidRPr="00347A78">
        <w:rPr>
          <w:rFonts w:asciiTheme="majorHAnsi" w:hAnsiTheme="majorHAnsi"/>
          <w:i/>
          <w:sz w:val="24"/>
          <w:szCs w:val="24"/>
        </w:rPr>
        <w:t>in Grand Junction</w:t>
      </w:r>
    </w:p>
    <w:p w:rsidR="001B6E88" w:rsidRPr="00347A78" w:rsidRDefault="001B6E88" w:rsidP="001B6E88">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July 11, 2012 </w:t>
      </w:r>
    </w:p>
    <w:p w:rsidR="001B6E88" w:rsidRPr="00347A78" w:rsidRDefault="001B6E88" w:rsidP="001B6E88">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September 12, 2012 </w:t>
      </w:r>
      <w:r w:rsidRPr="00347A78">
        <w:rPr>
          <w:rFonts w:asciiTheme="majorHAnsi" w:hAnsiTheme="majorHAnsi"/>
          <w:i/>
          <w:sz w:val="24"/>
          <w:szCs w:val="24"/>
        </w:rPr>
        <w:t>tentatively scheduled to take place in the San Luis Valley</w:t>
      </w:r>
    </w:p>
    <w:p w:rsidR="001B6E88" w:rsidRPr="00347A78" w:rsidRDefault="001B6E88" w:rsidP="001B6E88">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November 14, 2012    </w:t>
      </w:r>
    </w:p>
    <w:p w:rsidR="00B55C7A" w:rsidRPr="00347A78" w:rsidRDefault="001B6E88" w:rsidP="0052466F">
      <w:pPr>
        <w:ind w:left="360"/>
        <w:rPr>
          <w:rFonts w:asciiTheme="majorHAnsi" w:hAnsiTheme="majorHAnsi"/>
          <w:sz w:val="24"/>
          <w:szCs w:val="24"/>
        </w:rPr>
      </w:pPr>
      <w:r w:rsidRPr="00347A78">
        <w:rPr>
          <w:rFonts w:asciiTheme="majorHAnsi" w:hAnsiTheme="majorHAnsi"/>
          <w:sz w:val="24"/>
          <w:szCs w:val="24"/>
        </w:rPr>
        <w:t>Unless otherwise</w:t>
      </w:r>
      <w:r w:rsidR="00D413D7" w:rsidRPr="00347A78">
        <w:rPr>
          <w:rFonts w:asciiTheme="majorHAnsi" w:hAnsiTheme="majorHAnsi"/>
          <w:sz w:val="24"/>
          <w:szCs w:val="24"/>
        </w:rPr>
        <w:t xml:space="preserve"> noted</w:t>
      </w:r>
      <w:r w:rsidRPr="00347A78">
        <w:rPr>
          <w:rFonts w:asciiTheme="majorHAnsi" w:hAnsiTheme="majorHAnsi"/>
          <w:sz w:val="24"/>
          <w:szCs w:val="24"/>
        </w:rPr>
        <w:t>, meetings will be held from 1:00pm - 4:00pm at the Colorado Division of Emergency Management, 9195 E. Mineral Ave., 2</w:t>
      </w:r>
      <w:r w:rsidRPr="00347A78">
        <w:rPr>
          <w:rFonts w:asciiTheme="majorHAnsi" w:hAnsiTheme="majorHAnsi"/>
          <w:sz w:val="24"/>
          <w:szCs w:val="24"/>
          <w:vertAlign w:val="superscript"/>
        </w:rPr>
        <w:t>nd</w:t>
      </w:r>
      <w:r w:rsidRPr="00347A78">
        <w:rPr>
          <w:rFonts w:asciiTheme="majorHAnsi" w:hAnsiTheme="majorHAnsi"/>
          <w:sz w:val="24"/>
          <w:szCs w:val="24"/>
        </w:rPr>
        <w:t xml:space="preserve"> floor Policy Room, Centennial, CO 80112</w:t>
      </w:r>
    </w:p>
    <w:p w:rsidR="00D413D7" w:rsidRPr="00347A78" w:rsidRDefault="00D413D7" w:rsidP="0052466F">
      <w:pPr>
        <w:ind w:firstLine="360"/>
        <w:rPr>
          <w:rFonts w:asciiTheme="majorHAnsi" w:hAnsiTheme="majorHAnsi"/>
          <w:sz w:val="24"/>
          <w:szCs w:val="24"/>
        </w:rPr>
      </w:pPr>
      <w:r w:rsidRPr="00347A78">
        <w:rPr>
          <w:rFonts w:asciiTheme="majorHAnsi" w:hAnsiTheme="majorHAnsi"/>
          <w:sz w:val="24"/>
          <w:szCs w:val="24"/>
        </w:rPr>
        <w:t>Agendas can be found on the CEPC website along with call-in instructions.</w:t>
      </w:r>
    </w:p>
    <w:p w:rsidR="00D413D7" w:rsidRPr="00347A78" w:rsidRDefault="00D413D7" w:rsidP="001B6E88">
      <w:pPr>
        <w:rPr>
          <w:rFonts w:asciiTheme="majorHAnsi" w:hAnsiTheme="majorHAnsi"/>
        </w:rPr>
      </w:pPr>
    </w:p>
    <w:p w:rsidR="00B55C7A" w:rsidRPr="00347A78" w:rsidRDefault="00B55C7A" w:rsidP="00B55C7A">
      <w:pPr>
        <w:rPr>
          <w:rFonts w:asciiTheme="majorHAnsi" w:hAnsiTheme="majorHAnsi"/>
          <w:color w:val="17365D" w:themeColor="text2" w:themeShade="BF"/>
        </w:rPr>
      </w:pPr>
    </w:p>
    <w:p w:rsidR="002174A4" w:rsidRPr="00347A78" w:rsidRDefault="00241F44" w:rsidP="00C25F75">
      <w:pPr>
        <w:spacing w:line="240" w:lineRule="auto"/>
        <w:rPr>
          <w:rFonts w:asciiTheme="majorHAnsi" w:hAnsiTheme="majorHAnsi"/>
          <w:b/>
          <w:color w:val="17365D" w:themeColor="text2" w:themeShade="BF"/>
          <w:sz w:val="16"/>
          <w:szCs w:val="16"/>
        </w:rPr>
      </w:pPr>
      <w:r w:rsidRPr="00347A78">
        <w:rPr>
          <w:rFonts w:asciiTheme="majorHAnsi" w:hAnsiTheme="majorHAnsi"/>
          <w:color w:val="17365D" w:themeColor="text2" w:themeShade="BF"/>
          <w:sz w:val="44"/>
          <w:szCs w:val="44"/>
        </w:rPr>
        <w:t>The commission continues to work on</w:t>
      </w:r>
      <w:r w:rsidR="004241BF" w:rsidRPr="00347A78">
        <w:rPr>
          <w:rFonts w:asciiTheme="majorHAnsi" w:hAnsiTheme="majorHAnsi"/>
          <w:color w:val="17365D" w:themeColor="text2" w:themeShade="BF"/>
          <w:sz w:val="44"/>
          <w:szCs w:val="44"/>
        </w:rPr>
        <w:t xml:space="preserve"> the following </w:t>
      </w:r>
      <w:r w:rsidR="00861C26" w:rsidRPr="00347A78">
        <w:rPr>
          <w:rFonts w:asciiTheme="majorHAnsi" w:hAnsiTheme="majorHAnsi"/>
          <w:color w:val="17365D" w:themeColor="text2" w:themeShade="BF"/>
          <w:sz w:val="44"/>
          <w:szCs w:val="44"/>
        </w:rPr>
        <w:t>addition</w:t>
      </w:r>
      <w:r w:rsidR="00880E61" w:rsidRPr="00347A78">
        <w:rPr>
          <w:rFonts w:asciiTheme="majorHAnsi" w:hAnsiTheme="majorHAnsi"/>
          <w:color w:val="17365D" w:themeColor="text2" w:themeShade="BF"/>
          <w:sz w:val="44"/>
          <w:szCs w:val="44"/>
        </w:rPr>
        <w:t>al</w:t>
      </w:r>
      <w:r w:rsidRPr="00347A78">
        <w:rPr>
          <w:rFonts w:asciiTheme="majorHAnsi" w:hAnsiTheme="majorHAnsi"/>
          <w:color w:val="17365D" w:themeColor="text2" w:themeShade="BF"/>
          <w:sz w:val="44"/>
          <w:szCs w:val="44"/>
        </w:rPr>
        <w:t xml:space="preserve"> </w:t>
      </w:r>
      <w:r w:rsidR="00861C26" w:rsidRPr="00347A78">
        <w:rPr>
          <w:rFonts w:asciiTheme="majorHAnsi" w:hAnsiTheme="majorHAnsi"/>
          <w:color w:val="17365D" w:themeColor="text2" w:themeShade="BF"/>
          <w:sz w:val="44"/>
          <w:szCs w:val="44"/>
        </w:rPr>
        <w:t>initiative</w:t>
      </w:r>
      <w:r w:rsidRPr="00347A78">
        <w:rPr>
          <w:rFonts w:asciiTheme="majorHAnsi" w:hAnsiTheme="majorHAnsi"/>
          <w:color w:val="17365D" w:themeColor="text2" w:themeShade="BF"/>
          <w:sz w:val="44"/>
          <w:szCs w:val="44"/>
        </w:rPr>
        <w:t>s</w:t>
      </w:r>
      <w:r w:rsidR="004241BF" w:rsidRPr="00347A78">
        <w:rPr>
          <w:rFonts w:asciiTheme="majorHAnsi" w:hAnsiTheme="majorHAnsi"/>
          <w:b/>
          <w:color w:val="17365D" w:themeColor="text2" w:themeShade="BF"/>
          <w:sz w:val="32"/>
          <w:szCs w:val="32"/>
        </w:rPr>
        <w:t>:</w:t>
      </w:r>
    </w:p>
    <w:p w:rsidR="002174A4" w:rsidRPr="00347A78" w:rsidRDefault="002174A4" w:rsidP="002174A4">
      <w:pPr>
        <w:pStyle w:val="ListParagraph"/>
        <w:numPr>
          <w:ilvl w:val="0"/>
          <w:numId w:val="3"/>
        </w:numPr>
        <w:rPr>
          <w:rFonts w:asciiTheme="majorHAnsi" w:hAnsiTheme="majorHAnsi"/>
          <w:sz w:val="24"/>
          <w:szCs w:val="24"/>
        </w:rPr>
      </w:pPr>
      <w:r w:rsidRPr="00347A78">
        <w:rPr>
          <w:rFonts w:asciiTheme="majorHAnsi" w:hAnsiTheme="majorHAnsi"/>
          <w:sz w:val="24"/>
          <w:szCs w:val="24"/>
        </w:rPr>
        <w:t xml:space="preserve">Collaborating with </w:t>
      </w:r>
      <w:r w:rsidR="000C7DDA" w:rsidRPr="00347A78">
        <w:rPr>
          <w:rFonts w:asciiTheme="majorHAnsi" w:hAnsiTheme="majorHAnsi"/>
          <w:sz w:val="24"/>
          <w:szCs w:val="24"/>
        </w:rPr>
        <w:t xml:space="preserve">the </w:t>
      </w:r>
      <w:r w:rsidR="00A46812" w:rsidRPr="00347A78">
        <w:rPr>
          <w:rFonts w:asciiTheme="majorHAnsi" w:hAnsiTheme="majorHAnsi"/>
          <w:sz w:val="24"/>
          <w:szCs w:val="24"/>
        </w:rPr>
        <w:t>Colorado State Patrol</w:t>
      </w:r>
      <w:r w:rsidRPr="00347A78">
        <w:rPr>
          <w:rFonts w:asciiTheme="majorHAnsi" w:hAnsiTheme="majorHAnsi"/>
          <w:sz w:val="24"/>
          <w:szCs w:val="24"/>
        </w:rPr>
        <w:t xml:space="preserve"> </w:t>
      </w:r>
      <w:r w:rsidR="00861C26" w:rsidRPr="00347A78">
        <w:rPr>
          <w:rFonts w:asciiTheme="majorHAnsi" w:hAnsiTheme="majorHAnsi"/>
          <w:sz w:val="24"/>
          <w:szCs w:val="24"/>
        </w:rPr>
        <w:t>Hazardous M</w:t>
      </w:r>
      <w:r w:rsidR="000C7DDA" w:rsidRPr="00347A78">
        <w:rPr>
          <w:rFonts w:asciiTheme="majorHAnsi" w:hAnsiTheme="majorHAnsi"/>
          <w:sz w:val="24"/>
          <w:szCs w:val="24"/>
        </w:rPr>
        <w:t xml:space="preserve">aterials </w:t>
      </w:r>
      <w:r w:rsidRPr="00347A78">
        <w:rPr>
          <w:rFonts w:asciiTheme="majorHAnsi" w:hAnsiTheme="majorHAnsi"/>
          <w:sz w:val="24"/>
          <w:szCs w:val="24"/>
        </w:rPr>
        <w:t>Working Group</w:t>
      </w:r>
      <w:r w:rsidR="000C7DDA" w:rsidRPr="00347A78">
        <w:rPr>
          <w:rFonts w:asciiTheme="majorHAnsi" w:hAnsiTheme="majorHAnsi"/>
          <w:sz w:val="24"/>
          <w:szCs w:val="24"/>
        </w:rPr>
        <w:t xml:space="preserve"> to ensure consistency in planning efforts</w:t>
      </w:r>
      <w:r w:rsidR="00DD3044" w:rsidRPr="00347A78">
        <w:rPr>
          <w:rFonts w:asciiTheme="majorHAnsi" w:hAnsiTheme="majorHAnsi"/>
          <w:sz w:val="24"/>
          <w:szCs w:val="24"/>
        </w:rPr>
        <w:t>.</w:t>
      </w:r>
    </w:p>
    <w:p w:rsidR="00DD3044" w:rsidRPr="00347A78" w:rsidRDefault="00DD3044" w:rsidP="002174A4">
      <w:pPr>
        <w:pStyle w:val="ListParagraph"/>
        <w:numPr>
          <w:ilvl w:val="0"/>
          <w:numId w:val="3"/>
        </w:numPr>
        <w:rPr>
          <w:rFonts w:asciiTheme="majorHAnsi" w:hAnsiTheme="majorHAnsi"/>
          <w:sz w:val="24"/>
          <w:szCs w:val="24"/>
        </w:rPr>
      </w:pPr>
      <w:r w:rsidRPr="00347A78">
        <w:rPr>
          <w:rFonts w:asciiTheme="majorHAnsi" w:hAnsiTheme="majorHAnsi"/>
          <w:sz w:val="24"/>
          <w:szCs w:val="24"/>
        </w:rPr>
        <w:t>Creation of a State</w:t>
      </w:r>
      <w:r w:rsidR="008D62FE" w:rsidRPr="00347A78">
        <w:rPr>
          <w:rFonts w:asciiTheme="majorHAnsi" w:hAnsiTheme="majorHAnsi"/>
          <w:sz w:val="24"/>
          <w:szCs w:val="24"/>
        </w:rPr>
        <w:t>-</w:t>
      </w:r>
      <w:r w:rsidRPr="00347A78">
        <w:rPr>
          <w:rFonts w:asciiTheme="majorHAnsi" w:hAnsiTheme="majorHAnsi"/>
          <w:sz w:val="24"/>
          <w:szCs w:val="24"/>
        </w:rPr>
        <w:t xml:space="preserve">wide map which reflects the locations of hazardous materials facilities and transportation systems.  The map which was originally created in 2010 is being reproduced in an alternate format to better allow for LEPCs to access and update their </w:t>
      </w:r>
      <w:r w:rsidR="00E26E5C">
        <w:rPr>
          <w:rFonts w:asciiTheme="majorHAnsi" w:hAnsiTheme="majorHAnsi"/>
          <w:sz w:val="24"/>
          <w:szCs w:val="24"/>
        </w:rPr>
        <w:t xml:space="preserve">specific jurisdictional </w:t>
      </w:r>
      <w:r w:rsidRPr="00347A78">
        <w:rPr>
          <w:rFonts w:asciiTheme="majorHAnsi" w:hAnsiTheme="majorHAnsi"/>
          <w:sz w:val="24"/>
          <w:szCs w:val="24"/>
        </w:rPr>
        <w:t>data.</w:t>
      </w:r>
    </w:p>
    <w:p w:rsidR="00F5442C" w:rsidRDefault="00F5442C" w:rsidP="0013157B">
      <w:pPr>
        <w:pStyle w:val="ListParagraph"/>
        <w:rPr>
          <w:rFonts w:asciiTheme="majorHAnsi" w:hAnsiTheme="majorHAnsi"/>
          <w:sz w:val="24"/>
          <w:szCs w:val="24"/>
        </w:rPr>
      </w:pPr>
    </w:p>
    <w:p w:rsidR="00E95F22" w:rsidRDefault="00E95F22" w:rsidP="0013157B">
      <w:pPr>
        <w:pStyle w:val="ListParagraph"/>
        <w:rPr>
          <w:rFonts w:asciiTheme="majorHAnsi" w:hAnsiTheme="majorHAnsi"/>
          <w:sz w:val="24"/>
          <w:szCs w:val="24"/>
        </w:rPr>
      </w:pPr>
    </w:p>
    <w:p w:rsidR="00E26E5C" w:rsidRPr="00347A78" w:rsidRDefault="00E26E5C" w:rsidP="0013157B">
      <w:pPr>
        <w:pStyle w:val="ListParagraph"/>
        <w:rPr>
          <w:rFonts w:asciiTheme="majorHAnsi" w:hAnsiTheme="majorHAnsi"/>
          <w:sz w:val="24"/>
          <w:szCs w:val="24"/>
        </w:rPr>
      </w:pPr>
    </w:p>
    <w:p w:rsidR="00D413D7" w:rsidRPr="00E95F22" w:rsidRDefault="00347A78" w:rsidP="00347A78">
      <w:pPr>
        <w:pStyle w:val="ListParagraph"/>
        <w:ind w:left="0"/>
        <w:rPr>
          <w:rFonts w:asciiTheme="majorHAnsi" w:hAnsiTheme="majorHAnsi"/>
          <w:color w:val="002060"/>
          <w:sz w:val="44"/>
          <w:szCs w:val="44"/>
        </w:rPr>
      </w:pPr>
      <w:r w:rsidRPr="00E95F22">
        <w:rPr>
          <w:rFonts w:asciiTheme="majorHAnsi" w:hAnsiTheme="majorHAnsi"/>
          <w:color w:val="002060"/>
          <w:sz w:val="44"/>
          <w:szCs w:val="44"/>
        </w:rPr>
        <w:lastRenderedPageBreak/>
        <w:t>Hazardous Materials Spill Data</w:t>
      </w:r>
    </w:p>
    <w:p w:rsidR="00D413D7" w:rsidRPr="00347A78" w:rsidRDefault="00347A78" w:rsidP="0013157B">
      <w:pPr>
        <w:pStyle w:val="ListParagraph"/>
        <w:rPr>
          <w:rFonts w:asciiTheme="majorHAnsi" w:hAnsiTheme="majorHAnsi"/>
          <w:sz w:val="24"/>
        </w:rPr>
      </w:pPr>
      <w:r w:rsidRPr="00347A78">
        <w:rPr>
          <w:rFonts w:asciiTheme="majorHAnsi" w:hAnsiTheme="majorHAnsi"/>
          <w:sz w:val="24"/>
        </w:rPr>
        <w:t>The Office of Emergency Preparedness and Response</w:t>
      </w:r>
      <w:r w:rsidR="00D4009F">
        <w:rPr>
          <w:rFonts w:asciiTheme="majorHAnsi" w:hAnsiTheme="majorHAnsi"/>
          <w:sz w:val="24"/>
        </w:rPr>
        <w:t xml:space="preserve"> at the Colorado Department of Public Health and Environment</w:t>
      </w:r>
      <w:r w:rsidR="00594577">
        <w:rPr>
          <w:rFonts w:asciiTheme="majorHAnsi" w:hAnsiTheme="majorHAnsi"/>
          <w:sz w:val="24"/>
        </w:rPr>
        <w:t xml:space="preserve"> (CDPHE)</w:t>
      </w:r>
      <w:r w:rsidRPr="00347A78">
        <w:rPr>
          <w:rFonts w:asciiTheme="majorHAnsi" w:hAnsiTheme="majorHAnsi"/>
          <w:sz w:val="24"/>
        </w:rPr>
        <w:t xml:space="preserve"> has developed and maintains the only statewide environmental spill-reporting</w:t>
      </w:r>
      <w:r w:rsidR="00D4009F">
        <w:rPr>
          <w:rFonts w:asciiTheme="majorHAnsi" w:hAnsiTheme="majorHAnsi"/>
          <w:sz w:val="24"/>
        </w:rPr>
        <w:t>/tracking</w:t>
      </w:r>
      <w:r w:rsidRPr="00347A78">
        <w:rPr>
          <w:rFonts w:asciiTheme="majorHAnsi" w:hAnsiTheme="majorHAnsi"/>
          <w:sz w:val="24"/>
        </w:rPr>
        <w:t xml:space="preserve"> database, on behalf of the Colorado Emergency Planning Commission under the auspices of the Emergency Planning and Community Right-to-Know Act/Superfund Amendments and Reauthorization Act Title III (EPCRA/SARA Title III). The database was established in 1990 and is used to compile information concerning all environmental spills or releases that occur throughout the state and are reported to the CDPHE.</w:t>
      </w:r>
    </w:p>
    <w:p w:rsidR="00347A78" w:rsidRPr="00347A78" w:rsidRDefault="00347A78" w:rsidP="0013157B">
      <w:pPr>
        <w:pStyle w:val="ListParagraph"/>
        <w:rPr>
          <w:rFonts w:asciiTheme="majorHAnsi" w:hAnsiTheme="majorHAnsi"/>
          <w:sz w:val="24"/>
        </w:rPr>
      </w:pPr>
    </w:p>
    <w:p w:rsidR="00347A78" w:rsidRPr="00347A78" w:rsidRDefault="00347A78" w:rsidP="0013157B">
      <w:pPr>
        <w:pStyle w:val="ListParagraph"/>
        <w:rPr>
          <w:rFonts w:asciiTheme="majorHAnsi" w:hAnsiTheme="majorHAnsi"/>
          <w:sz w:val="24"/>
          <w:szCs w:val="24"/>
        </w:rPr>
      </w:pPr>
      <w:r w:rsidRPr="00347A78">
        <w:rPr>
          <w:rFonts w:asciiTheme="majorHAnsi" w:hAnsiTheme="majorHAnsi"/>
          <w:sz w:val="24"/>
        </w:rPr>
        <w:t>The Colorado Emergency and Incident Reporting Line received approximately 1,256 telephone inquiries from January 1-December 31, 201</w:t>
      </w:r>
      <w:r w:rsidR="00E26E5C">
        <w:rPr>
          <w:rFonts w:asciiTheme="majorHAnsi" w:hAnsiTheme="majorHAnsi"/>
          <w:sz w:val="24"/>
        </w:rPr>
        <w:t>1</w:t>
      </w:r>
      <w:r w:rsidRPr="00347A78">
        <w:rPr>
          <w:rFonts w:asciiTheme="majorHAnsi" w:hAnsiTheme="majorHAnsi"/>
          <w:sz w:val="24"/>
        </w:rPr>
        <w:t>. Eight hundred twenty seven (827) of those notifications called for a spill report to be generated, Three hundred fifty eight (358) additional phone notifications occurred after normal business hours (nights, weekends and holidays).</w:t>
      </w:r>
    </w:p>
    <w:p w:rsidR="002D48D4" w:rsidRDefault="002D48D4" w:rsidP="0013157B">
      <w:pPr>
        <w:pStyle w:val="ListParagraph"/>
        <w:rPr>
          <w:rFonts w:asciiTheme="majorHAnsi" w:hAnsiTheme="majorHAnsi"/>
          <w:sz w:val="24"/>
          <w:szCs w:val="24"/>
        </w:rPr>
      </w:pPr>
    </w:p>
    <w:p w:rsidR="0052466F" w:rsidRPr="00347A78" w:rsidRDefault="0052466F" w:rsidP="0052466F">
      <w:pPr>
        <w:pStyle w:val="ListParagraph"/>
        <w:tabs>
          <w:tab w:val="left" w:pos="270"/>
        </w:tabs>
        <w:ind w:left="270"/>
        <w:rPr>
          <w:rFonts w:asciiTheme="majorHAnsi" w:hAnsiTheme="majorHAnsi"/>
          <w:sz w:val="24"/>
          <w:szCs w:val="24"/>
        </w:rPr>
      </w:pPr>
      <w:r w:rsidRPr="0052466F">
        <w:rPr>
          <w:rFonts w:asciiTheme="majorHAnsi" w:hAnsiTheme="majorHAnsi"/>
          <w:noProof/>
          <w:sz w:val="24"/>
          <w:szCs w:val="24"/>
        </w:rPr>
        <w:drawing>
          <wp:inline distT="0" distB="0" distL="0" distR="0" wp14:anchorId="158D38D7" wp14:editId="65CA5F74">
            <wp:extent cx="6519553" cy="3776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527569" cy="3780996"/>
                    </a:xfrm>
                    <a:prstGeom prst="rect">
                      <a:avLst/>
                    </a:prstGeom>
                  </pic:spPr>
                </pic:pic>
              </a:graphicData>
            </a:graphic>
          </wp:inline>
        </w:drawing>
      </w:r>
    </w:p>
    <w:p w:rsidR="002D48D4" w:rsidRPr="00347A78" w:rsidRDefault="002D48D4" w:rsidP="0013157B">
      <w:pPr>
        <w:pStyle w:val="ListParagraph"/>
        <w:rPr>
          <w:rFonts w:asciiTheme="majorHAnsi" w:hAnsiTheme="majorHAnsi"/>
          <w:sz w:val="24"/>
          <w:szCs w:val="24"/>
        </w:rPr>
      </w:pPr>
    </w:p>
    <w:p w:rsidR="002D48D4" w:rsidRPr="00347A78" w:rsidRDefault="002D48D4" w:rsidP="0013157B">
      <w:pPr>
        <w:pStyle w:val="ListParagraph"/>
        <w:rPr>
          <w:rFonts w:asciiTheme="majorHAnsi" w:hAnsiTheme="majorHAnsi"/>
          <w:sz w:val="24"/>
          <w:szCs w:val="24"/>
        </w:rPr>
      </w:pPr>
    </w:p>
    <w:sectPr w:rsidR="002D48D4" w:rsidRPr="00347A78" w:rsidSect="009D2F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24" w:rsidRDefault="00CE2024" w:rsidP="00831A46">
      <w:pPr>
        <w:spacing w:after="0" w:line="240" w:lineRule="auto"/>
      </w:pPr>
      <w:r>
        <w:separator/>
      </w:r>
    </w:p>
  </w:endnote>
  <w:endnote w:type="continuationSeparator" w:id="0">
    <w:p w:rsidR="00CE2024" w:rsidRDefault="00CE2024" w:rsidP="0083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24" w:rsidRDefault="00CE2024" w:rsidP="00831A46">
      <w:pPr>
        <w:spacing w:after="0" w:line="240" w:lineRule="auto"/>
      </w:pPr>
      <w:r>
        <w:separator/>
      </w:r>
    </w:p>
  </w:footnote>
  <w:footnote w:type="continuationSeparator" w:id="0">
    <w:p w:rsidR="00CE2024" w:rsidRDefault="00CE2024" w:rsidP="0083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227"/>
    <w:multiLevelType w:val="hybridMultilevel"/>
    <w:tmpl w:val="A836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F2DCD"/>
    <w:multiLevelType w:val="hybridMultilevel"/>
    <w:tmpl w:val="A5CE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42DAA"/>
    <w:multiLevelType w:val="hybridMultilevel"/>
    <w:tmpl w:val="2180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B19B0"/>
    <w:multiLevelType w:val="hybridMultilevel"/>
    <w:tmpl w:val="16C841C0"/>
    <w:lvl w:ilvl="0" w:tplc="DDEEA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9637A"/>
    <w:multiLevelType w:val="hybridMultilevel"/>
    <w:tmpl w:val="01F21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1427"/>
    <w:multiLevelType w:val="hybridMultilevel"/>
    <w:tmpl w:val="495CCA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hdrShapeDefaults>
    <o:shapedefaults v:ext="edit" spidmax="4097">
      <o:colormru v:ext="edit" colors="#393,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6F"/>
    <w:rsid w:val="00022472"/>
    <w:rsid w:val="00054610"/>
    <w:rsid w:val="00063DAE"/>
    <w:rsid w:val="000673AE"/>
    <w:rsid w:val="00071EB3"/>
    <w:rsid w:val="00092971"/>
    <w:rsid w:val="00092FA4"/>
    <w:rsid w:val="00097D21"/>
    <w:rsid w:val="000A5A8D"/>
    <w:rsid w:val="000B2A1B"/>
    <w:rsid w:val="000B5042"/>
    <w:rsid w:val="000C017F"/>
    <w:rsid w:val="000C5968"/>
    <w:rsid w:val="000C7DDA"/>
    <w:rsid w:val="000F539C"/>
    <w:rsid w:val="0012163C"/>
    <w:rsid w:val="00124C76"/>
    <w:rsid w:val="00125B10"/>
    <w:rsid w:val="0013157B"/>
    <w:rsid w:val="00142846"/>
    <w:rsid w:val="001560EE"/>
    <w:rsid w:val="0015635C"/>
    <w:rsid w:val="001643A4"/>
    <w:rsid w:val="00165113"/>
    <w:rsid w:val="001B6E88"/>
    <w:rsid w:val="001D3F40"/>
    <w:rsid w:val="001E5704"/>
    <w:rsid w:val="001F1152"/>
    <w:rsid w:val="001F69C4"/>
    <w:rsid w:val="002174A4"/>
    <w:rsid w:val="00225F6A"/>
    <w:rsid w:val="00226AC1"/>
    <w:rsid w:val="00241F44"/>
    <w:rsid w:val="00246FCF"/>
    <w:rsid w:val="00266C5B"/>
    <w:rsid w:val="00271CDB"/>
    <w:rsid w:val="00280C9F"/>
    <w:rsid w:val="00283996"/>
    <w:rsid w:val="00284416"/>
    <w:rsid w:val="00286430"/>
    <w:rsid w:val="00287832"/>
    <w:rsid w:val="0029650E"/>
    <w:rsid w:val="002975B2"/>
    <w:rsid w:val="002B22EC"/>
    <w:rsid w:val="002B7F5B"/>
    <w:rsid w:val="002C4105"/>
    <w:rsid w:val="002C48A5"/>
    <w:rsid w:val="002D48D4"/>
    <w:rsid w:val="002E6FC5"/>
    <w:rsid w:val="002F11C1"/>
    <w:rsid w:val="002F1371"/>
    <w:rsid w:val="002F51B0"/>
    <w:rsid w:val="00314B0C"/>
    <w:rsid w:val="003407EF"/>
    <w:rsid w:val="00347A78"/>
    <w:rsid w:val="00357043"/>
    <w:rsid w:val="0035732B"/>
    <w:rsid w:val="00375ECC"/>
    <w:rsid w:val="00393426"/>
    <w:rsid w:val="00394A04"/>
    <w:rsid w:val="003A78A3"/>
    <w:rsid w:val="003E03FF"/>
    <w:rsid w:val="003F1D50"/>
    <w:rsid w:val="003F3724"/>
    <w:rsid w:val="003F3A17"/>
    <w:rsid w:val="003F4B00"/>
    <w:rsid w:val="00411BD1"/>
    <w:rsid w:val="00416B25"/>
    <w:rsid w:val="004241BF"/>
    <w:rsid w:val="00432BEF"/>
    <w:rsid w:val="00444ECE"/>
    <w:rsid w:val="004550BA"/>
    <w:rsid w:val="00460C57"/>
    <w:rsid w:val="0047371C"/>
    <w:rsid w:val="0047693E"/>
    <w:rsid w:val="00482482"/>
    <w:rsid w:val="004966F4"/>
    <w:rsid w:val="004A6FD7"/>
    <w:rsid w:val="004B0345"/>
    <w:rsid w:val="004B2719"/>
    <w:rsid w:val="004C5123"/>
    <w:rsid w:val="004D14C9"/>
    <w:rsid w:val="004E176A"/>
    <w:rsid w:val="0052466F"/>
    <w:rsid w:val="00527041"/>
    <w:rsid w:val="00530675"/>
    <w:rsid w:val="00554546"/>
    <w:rsid w:val="00564C3D"/>
    <w:rsid w:val="00575449"/>
    <w:rsid w:val="00594577"/>
    <w:rsid w:val="005B1B80"/>
    <w:rsid w:val="005D177A"/>
    <w:rsid w:val="005D72B7"/>
    <w:rsid w:val="00621AD0"/>
    <w:rsid w:val="0064256F"/>
    <w:rsid w:val="00652244"/>
    <w:rsid w:val="00672CF1"/>
    <w:rsid w:val="006769C4"/>
    <w:rsid w:val="00681A97"/>
    <w:rsid w:val="006C583E"/>
    <w:rsid w:val="0072674C"/>
    <w:rsid w:val="0074612B"/>
    <w:rsid w:val="0075118C"/>
    <w:rsid w:val="00752BDC"/>
    <w:rsid w:val="007646C3"/>
    <w:rsid w:val="00771FCD"/>
    <w:rsid w:val="0078796A"/>
    <w:rsid w:val="007B6D87"/>
    <w:rsid w:val="007D3331"/>
    <w:rsid w:val="00800BC1"/>
    <w:rsid w:val="00806E6A"/>
    <w:rsid w:val="00831A46"/>
    <w:rsid w:val="00833E11"/>
    <w:rsid w:val="0085180A"/>
    <w:rsid w:val="00861C26"/>
    <w:rsid w:val="00876C46"/>
    <w:rsid w:val="008778E7"/>
    <w:rsid w:val="00877A68"/>
    <w:rsid w:val="00880E61"/>
    <w:rsid w:val="00886948"/>
    <w:rsid w:val="008B7421"/>
    <w:rsid w:val="008B7CBE"/>
    <w:rsid w:val="008D2BF0"/>
    <w:rsid w:val="008D3BC9"/>
    <w:rsid w:val="008D62FE"/>
    <w:rsid w:val="008F03D1"/>
    <w:rsid w:val="00901111"/>
    <w:rsid w:val="00901D25"/>
    <w:rsid w:val="00912848"/>
    <w:rsid w:val="00916801"/>
    <w:rsid w:val="009227D8"/>
    <w:rsid w:val="00946C34"/>
    <w:rsid w:val="00952680"/>
    <w:rsid w:val="00954582"/>
    <w:rsid w:val="009556C0"/>
    <w:rsid w:val="0095673F"/>
    <w:rsid w:val="00965167"/>
    <w:rsid w:val="00976D1B"/>
    <w:rsid w:val="0097711F"/>
    <w:rsid w:val="00986162"/>
    <w:rsid w:val="009873DA"/>
    <w:rsid w:val="00993E7A"/>
    <w:rsid w:val="0099663C"/>
    <w:rsid w:val="009A0514"/>
    <w:rsid w:val="009C2855"/>
    <w:rsid w:val="009C2F73"/>
    <w:rsid w:val="009D2FC8"/>
    <w:rsid w:val="009E2435"/>
    <w:rsid w:val="009E62D6"/>
    <w:rsid w:val="009E65B7"/>
    <w:rsid w:val="009F0956"/>
    <w:rsid w:val="009F2105"/>
    <w:rsid w:val="009F66E8"/>
    <w:rsid w:val="00A126E0"/>
    <w:rsid w:val="00A42992"/>
    <w:rsid w:val="00A43E8C"/>
    <w:rsid w:val="00A46812"/>
    <w:rsid w:val="00A50BBA"/>
    <w:rsid w:val="00A559ED"/>
    <w:rsid w:val="00A5611F"/>
    <w:rsid w:val="00A647E7"/>
    <w:rsid w:val="00A70755"/>
    <w:rsid w:val="00A8106B"/>
    <w:rsid w:val="00A84889"/>
    <w:rsid w:val="00A9582E"/>
    <w:rsid w:val="00AA4081"/>
    <w:rsid w:val="00AB053E"/>
    <w:rsid w:val="00AB1443"/>
    <w:rsid w:val="00AB60A1"/>
    <w:rsid w:val="00AD7DCF"/>
    <w:rsid w:val="00AE53B6"/>
    <w:rsid w:val="00AF231B"/>
    <w:rsid w:val="00B40706"/>
    <w:rsid w:val="00B41C8D"/>
    <w:rsid w:val="00B42397"/>
    <w:rsid w:val="00B437DA"/>
    <w:rsid w:val="00B55C7A"/>
    <w:rsid w:val="00B6357E"/>
    <w:rsid w:val="00B67D89"/>
    <w:rsid w:val="00B83BBA"/>
    <w:rsid w:val="00B83D3F"/>
    <w:rsid w:val="00B84C0E"/>
    <w:rsid w:val="00B852B8"/>
    <w:rsid w:val="00B94885"/>
    <w:rsid w:val="00B94F83"/>
    <w:rsid w:val="00BA6C00"/>
    <w:rsid w:val="00BB53FB"/>
    <w:rsid w:val="00BC5EFD"/>
    <w:rsid w:val="00BC75E5"/>
    <w:rsid w:val="00BD630D"/>
    <w:rsid w:val="00BD76DD"/>
    <w:rsid w:val="00BE15D7"/>
    <w:rsid w:val="00BE7A53"/>
    <w:rsid w:val="00C21912"/>
    <w:rsid w:val="00C25F75"/>
    <w:rsid w:val="00C30629"/>
    <w:rsid w:val="00C3088B"/>
    <w:rsid w:val="00C409DC"/>
    <w:rsid w:val="00C61967"/>
    <w:rsid w:val="00C724C8"/>
    <w:rsid w:val="00C74DF7"/>
    <w:rsid w:val="00C86DA7"/>
    <w:rsid w:val="00C8706D"/>
    <w:rsid w:val="00CA5B25"/>
    <w:rsid w:val="00CB0745"/>
    <w:rsid w:val="00CB42C3"/>
    <w:rsid w:val="00CC5E14"/>
    <w:rsid w:val="00CD0AF4"/>
    <w:rsid w:val="00CE2024"/>
    <w:rsid w:val="00CE45CF"/>
    <w:rsid w:val="00CE64A4"/>
    <w:rsid w:val="00CE6EB9"/>
    <w:rsid w:val="00CF11DA"/>
    <w:rsid w:val="00D25050"/>
    <w:rsid w:val="00D4009F"/>
    <w:rsid w:val="00D413D7"/>
    <w:rsid w:val="00D459F5"/>
    <w:rsid w:val="00D45C35"/>
    <w:rsid w:val="00D67B15"/>
    <w:rsid w:val="00D74A43"/>
    <w:rsid w:val="00D82817"/>
    <w:rsid w:val="00DA1D51"/>
    <w:rsid w:val="00DB1927"/>
    <w:rsid w:val="00DB555B"/>
    <w:rsid w:val="00DC5C73"/>
    <w:rsid w:val="00DD3044"/>
    <w:rsid w:val="00DD5E3B"/>
    <w:rsid w:val="00DF7049"/>
    <w:rsid w:val="00E1569A"/>
    <w:rsid w:val="00E217FA"/>
    <w:rsid w:val="00E25F8E"/>
    <w:rsid w:val="00E26E5C"/>
    <w:rsid w:val="00E274BB"/>
    <w:rsid w:val="00E5669A"/>
    <w:rsid w:val="00E90962"/>
    <w:rsid w:val="00E9354E"/>
    <w:rsid w:val="00E95F22"/>
    <w:rsid w:val="00EA4B74"/>
    <w:rsid w:val="00EB5DCA"/>
    <w:rsid w:val="00EB6A54"/>
    <w:rsid w:val="00EC1524"/>
    <w:rsid w:val="00EC3275"/>
    <w:rsid w:val="00EC4E2F"/>
    <w:rsid w:val="00EE0C23"/>
    <w:rsid w:val="00EE1812"/>
    <w:rsid w:val="00EE419B"/>
    <w:rsid w:val="00EE4821"/>
    <w:rsid w:val="00F01F4B"/>
    <w:rsid w:val="00F27FC3"/>
    <w:rsid w:val="00F5442C"/>
    <w:rsid w:val="00F716A0"/>
    <w:rsid w:val="00F73396"/>
    <w:rsid w:val="00F83EE0"/>
    <w:rsid w:val="00FA079F"/>
    <w:rsid w:val="00FA6EBB"/>
    <w:rsid w:val="00FB164E"/>
    <w:rsid w:val="00FB3713"/>
    <w:rsid w:val="00FB3EDE"/>
    <w:rsid w:val="00FB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93,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F"/>
    <w:rPr>
      <w:rFonts w:ascii="Tahoma" w:hAnsi="Tahoma" w:cs="Tahoma"/>
      <w:sz w:val="16"/>
      <w:szCs w:val="16"/>
    </w:rPr>
  </w:style>
  <w:style w:type="paragraph" w:styleId="ListParagraph">
    <w:name w:val="List Paragraph"/>
    <w:basedOn w:val="Normal"/>
    <w:uiPriority w:val="34"/>
    <w:qFormat/>
    <w:rsid w:val="002E6FC5"/>
    <w:pPr>
      <w:ind w:left="720"/>
      <w:contextualSpacing/>
    </w:pPr>
  </w:style>
  <w:style w:type="paragraph" w:styleId="Title">
    <w:name w:val="Title"/>
    <w:basedOn w:val="Normal"/>
    <w:next w:val="Normal"/>
    <w:link w:val="TitleChar"/>
    <w:uiPriority w:val="10"/>
    <w:qFormat/>
    <w:rsid w:val="002E6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FC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B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67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3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46"/>
  </w:style>
  <w:style w:type="paragraph" w:styleId="Footer">
    <w:name w:val="footer"/>
    <w:basedOn w:val="Normal"/>
    <w:link w:val="FooterChar"/>
    <w:uiPriority w:val="99"/>
    <w:unhideWhenUsed/>
    <w:rsid w:val="0083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46"/>
  </w:style>
  <w:style w:type="paragraph" w:styleId="NoSpacing">
    <w:name w:val="No Spacing"/>
    <w:uiPriority w:val="1"/>
    <w:qFormat/>
    <w:rsid w:val="00D25050"/>
    <w:pPr>
      <w:spacing w:after="0" w:line="240" w:lineRule="auto"/>
    </w:pPr>
  </w:style>
  <w:style w:type="paragraph" w:styleId="NormalWeb">
    <w:name w:val="Normal (Web)"/>
    <w:basedOn w:val="Normal"/>
    <w:uiPriority w:val="99"/>
    <w:semiHidden/>
    <w:unhideWhenUsed/>
    <w:rsid w:val="00F27FC3"/>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5635C"/>
    <w:pPr>
      <w:spacing w:after="0" w:line="240" w:lineRule="auto"/>
    </w:pPr>
  </w:style>
  <w:style w:type="character" w:styleId="Hyperlink">
    <w:name w:val="Hyperlink"/>
    <w:basedOn w:val="DefaultParagraphFont"/>
    <w:uiPriority w:val="99"/>
    <w:unhideWhenUsed/>
    <w:rsid w:val="00CD0AF4"/>
    <w:rPr>
      <w:color w:val="0000FF" w:themeColor="hyperlink"/>
      <w:u w:val="single"/>
    </w:rPr>
  </w:style>
  <w:style w:type="character" w:styleId="CommentReference">
    <w:name w:val="annotation reference"/>
    <w:basedOn w:val="DefaultParagraphFont"/>
    <w:uiPriority w:val="99"/>
    <w:semiHidden/>
    <w:unhideWhenUsed/>
    <w:rsid w:val="00A46812"/>
    <w:rPr>
      <w:sz w:val="16"/>
      <w:szCs w:val="16"/>
    </w:rPr>
  </w:style>
  <w:style w:type="paragraph" w:styleId="CommentText">
    <w:name w:val="annotation text"/>
    <w:basedOn w:val="Normal"/>
    <w:link w:val="CommentTextChar"/>
    <w:uiPriority w:val="99"/>
    <w:semiHidden/>
    <w:unhideWhenUsed/>
    <w:rsid w:val="00A46812"/>
    <w:pPr>
      <w:spacing w:line="240" w:lineRule="auto"/>
    </w:pPr>
    <w:rPr>
      <w:sz w:val="20"/>
      <w:szCs w:val="20"/>
    </w:rPr>
  </w:style>
  <w:style w:type="character" w:customStyle="1" w:styleId="CommentTextChar">
    <w:name w:val="Comment Text Char"/>
    <w:basedOn w:val="DefaultParagraphFont"/>
    <w:link w:val="CommentText"/>
    <w:uiPriority w:val="99"/>
    <w:semiHidden/>
    <w:rsid w:val="00A46812"/>
    <w:rPr>
      <w:sz w:val="20"/>
      <w:szCs w:val="20"/>
    </w:rPr>
  </w:style>
  <w:style w:type="paragraph" w:styleId="CommentSubject">
    <w:name w:val="annotation subject"/>
    <w:basedOn w:val="CommentText"/>
    <w:next w:val="CommentText"/>
    <w:link w:val="CommentSubjectChar"/>
    <w:uiPriority w:val="99"/>
    <w:semiHidden/>
    <w:unhideWhenUsed/>
    <w:rsid w:val="00A46812"/>
    <w:rPr>
      <w:b/>
      <w:bCs/>
    </w:rPr>
  </w:style>
  <w:style w:type="character" w:customStyle="1" w:styleId="CommentSubjectChar">
    <w:name w:val="Comment Subject Char"/>
    <w:basedOn w:val="CommentTextChar"/>
    <w:link w:val="CommentSubject"/>
    <w:uiPriority w:val="99"/>
    <w:semiHidden/>
    <w:rsid w:val="00A468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F"/>
    <w:rPr>
      <w:rFonts w:ascii="Tahoma" w:hAnsi="Tahoma" w:cs="Tahoma"/>
      <w:sz w:val="16"/>
      <w:szCs w:val="16"/>
    </w:rPr>
  </w:style>
  <w:style w:type="paragraph" w:styleId="ListParagraph">
    <w:name w:val="List Paragraph"/>
    <w:basedOn w:val="Normal"/>
    <w:uiPriority w:val="34"/>
    <w:qFormat/>
    <w:rsid w:val="002E6FC5"/>
    <w:pPr>
      <w:ind w:left="720"/>
      <w:contextualSpacing/>
    </w:pPr>
  </w:style>
  <w:style w:type="paragraph" w:styleId="Title">
    <w:name w:val="Title"/>
    <w:basedOn w:val="Normal"/>
    <w:next w:val="Normal"/>
    <w:link w:val="TitleChar"/>
    <w:uiPriority w:val="10"/>
    <w:qFormat/>
    <w:rsid w:val="002E6F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FC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B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67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3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46"/>
  </w:style>
  <w:style w:type="paragraph" w:styleId="Footer">
    <w:name w:val="footer"/>
    <w:basedOn w:val="Normal"/>
    <w:link w:val="FooterChar"/>
    <w:uiPriority w:val="99"/>
    <w:unhideWhenUsed/>
    <w:rsid w:val="0083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46"/>
  </w:style>
  <w:style w:type="paragraph" w:styleId="NoSpacing">
    <w:name w:val="No Spacing"/>
    <w:uiPriority w:val="1"/>
    <w:qFormat/>
    <w:rsid w:val="00D25050"/>
    <w:pPr>
      <w:spacing w:after="0" w:line="240" w:lineRule="auto"/>
    </w:pPr>
  </w:style>
  <w:style w:type="paragraph" w:styleId="NormalWeb">
    <w:name w:val="Normal (Web)"/>
    <w:basedOn w:val="Normal"/>
    <w:uiPriority w:val="99"/>
    <w:semiHidden/>
    <w:unhideWhenUsed/>
    <w:rsid w:val="00F27FC3"/>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5635C"/>
    <w:pPr>
      <w:spacing w:after="0" w:line="240" w:lineRule="auto"/>
    </w:pPr>
  </w:style>
  <w:style w:type="character" w:styleId="Hyperlink">
    <w:name w:val="Hyperlink"/>
    <w:basedOn w:val="DefaultParagraphFont"/>
    <w:uiPriority w:val="99"/>
    <w:unhideWhenUsed/>
    <w:rsid w:val="00CD0AF4"/>
    <w:rPr>
      <w:color w:val="0000FF" w:themeColor="hyperlink"/>
      <w:u w:val="single"/>
    </w:rPr>
  </w:style>
  <w:style w:type="character" w:styleId="CommentReference">
    <w:name w:val="annotation reference"/>
    <w:basedOn w:val="DefaultParagraphFont"/>
    <w:uiPriority w:val="99"/>
    <w:semiHidden/>
    <w:unhideWhenUsed/>
    <w:rsid w:val="00A46812"/>
    <w:rPr>
      <w:sz w:val="16"/>
      <w:szCs w:val="16"/>
    </w:rPr>
  </w:style>
  <w:style w:type="paragraph" w:styleId="CommentText">
    <w:name w:val="annotation text"/>
    <w:basedOn w:val="Normal"/>
    <w:link w:val="CommentTextChar"/>
    <w:uiPriority w:val="99"/>
    <w:semiHidden/>
    <w:unhideWhenUsed/>
    <w:rsid w:val="00A46812"/>
    <w:pPr>
      <w:spacing w:line="240" w:lineRule="auto"/>
    </w:pPr>
    <w:rPr>
      <w:sz w:val="20"/>
      <w:szCs w:val="20"/>
    </w:rPr>
  </w:style>
  <w:style w:type="character" w:customStyle="1" w:styleId="CommentTextChar">
    <w:name w:val="Comment Text Char"/>
    <w:basedOn w:val="DefaultParagraphFont"/>
    <w:link w:val="CommentText"/>
    <w:uiPriority w:val="99"/>
    <w:semiHidden/>
    <w:rsid w:val="00A46812"/>
    <w:rPr>
      <w:sz w:val="20"/>
      <w:szCs w:val="20"/>
    </w:rPr>
  </w:style>
  <w:style w:type="paragraph" w:styleId="CommentSubject">
    <w:name w:val="annotation subject"/>
    <w:basedOn w:val="CommentText"/>
    <w:next w:val="CommentText"/>
    <w:link w:val="CommentSubjectChar"/>
    <w:uiPriority w:val="99"/>
    <w:semiHidden/>
    <w:unhideWhenUsed/>
    <w:rsid w:val="00A46812"/>
    <w:rPr>
      <w:b/>
      <w:bCs/>
    </w:rPr>
  </w:style>
  <w:style w:type="character" w:customStyle="1" w:styleId="CommentSubjectChar">
    <w:name w:val="Comment Subject Char"/>
    <w:basedOn w:val="CommentTextChar"/>
    <w:link w:val="CommentSubject"/>
    <w:uiPriority w:val="99"/>
    <w:semiHidden/>
    <w:rsid w:val="00A46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9131">
      <w:bodyDiv w:val="1"/>
      <w:marLeft w:val="0"/>
      <w:marRight w:val="0"/>
      <w:marTop w:val="0"/>
      <w:marBottom w:val="0"/>
      <w:divBdr>
        <w:top w:val="none" w:sz="0" w:space="0" w:color="auto"/>
        <w:left w:val="none" w:sz="0" w:space="0" w:color="auto"/>
        <w:bottom w:val="none" w:sz="0" w:space="0" w:color="auto"/>
        <w:right w:val="none" w:sz="0" w:space="0" w:color="auto"/>
      </w:divBdr>
    </w:div>
    <w:div w:id="379284188">
      <w:bodyDiv w:val="1"/>
      <w:marLeft w:val="75"/>
      <w:marRight w:val="75"/>
      <w:marTop w:val="75"/>
      <w:marBottom w:val="225"/>
      <w:divBdr>
        <w:top w:val="none" w:sz="0" w:space="0" w:color="auto"/>
        <w:left w:val="none" w:sz="0" w:space="0" w:color="auto"/>
        <w:bottom w:val="none" w:sz="0" w:space="0" w:color="auto"/>
        <w:right w:val="none" w:sz="0" w:space="0" w:color="auto"/>
      </w:divBdr>
      <w:divsChild>
        <w:div w:id="1663580522">
          <w:marLeft w:val="75"/>
          <w:marRight w:val="75"/>
          <w:marTop w:val="75"/>
          <w:marBottom w:val="75"/>
          <w:divBdr>
            <w:top w:val="none" w:sz="0" w:space="0" w:color="auto"/>
            <w:left w:val="none" w:sz="0" w:space="0" w:color="auto"/>
            <w:bottom w:val="none" w:sz="0" w:space="0" w:color="auto"/>
            <w:right w:val="none" w:sz="0" w:space="0" w:color="auto"/>
          </w:divBdr>
          <w:divsChild>
            <w:div w:id="1373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9320">
      <w:marLeft w:val="0"/>
      <w:marRight w:val="0"/>
      <w:marTop w:val="0"/>
      <w:marBottom w:val="0"/>
      <w:divBdr>
        <w:top w:val="none" w:sz="0" w:space="0" w:color="auto"/>
        <w:left w:val="none" w:sz="0" w:space="0" w:color="auto"/>
        <w:bottom w:val="none" w:sz="0" w:space="0" w:color="auto"/>
        <w:right w:val="none" w:sz="0" w:space="0" w:color="auto"/>
      </w:divBdr>
      <w:divsChild>
        <w:div w:id="720517379">
          <w:marLeft w:val="0"/>
          <w:marRight w:val="0"/>
          <w:marTop w:val="0"/>
          <w:marBottom w:val="0"/>
          <w:divBdr>
            <w:top w:val="none" w:sz="0" w:space="0" w:color="auto"/>
            <w:left w:val="none" w:sz="0" w:space="0" w:color="auto"/>
            <w:bottom w:val="none" w:sz="0" w:space="0" w:color="auto"/>
            <w:right w:val="none" w:sz="0" w:space="0" w:color="auto"/>
          </w:divBdr>
          <w:divsChild>
            <w:div w:id="483857991">
              <w:marLeft w:val="0"/>
              <w:marRight w:val="0"/>
              <w:marTop w:val="0"/>
              <w:marBottom w:val="0"/>
              <w:divBdr>
                <w:top w:val="none" w:sz="0" w:space="0" w:color="auto"/>
                <w:left w:val="none" w:sz="0" w:space="0" w:color="auto"/>
                <w:bottom w:val="none" w:sz="0" w:space="0" w:color="auto"/>
                <w:right w:val="none" w:sz="0" w:space="0" w:color="auto"/>
              </w:divBdr>
              <w:divsChild>
                <w:div w:id="1275553797">
                  <w:marLeft w:val="0"/>
                  <w:marRight w:val="0"/>
                  <w:marTop w:val="0"/>
                  <w:marBottom w:val="0"/>
                  <w:divBdr>
                    <w:top w:val="none" w:sz="0" w:space="0" w:color="auto"/>
                    <w:left w:val="none" w:sz="0" w:space="0" w:color="auto"/>
                    <w:bottom w:val="none" w:sz="0" w:space="0" w:color="auto"/>
                    <w:right w:val="none" w:sz="0" w:space="0" w:color="auto"/>
                  </w:divBdr>
                  <w:divsChild>
                    <w:div w:id="1549100175">
                      <w:marLeft w:val="0"/>
                      <w:marRight w:val="0"/>
                      <w:marTop w:val="0"/>
                      <w:marBottom w:val="0"/>
                      <w:divBdr>
                        <w:top w:val="none" w:sz="0" w:space="0" w:color="auto"/>
                        <w:left w:val="none" w:sz="0" w:space="0" w:color="auto"/>
                        <w:bottom w:val="none" w:sz="0" w:space="0" w:color="auto"/>
                        <w:right w:val="none" w:sz="0" w:space="0" w:color="auto"/>
                      </w:divBdr>
                      <w:divsChild>
                        <w:div w:id="1775008005">
                          <w:marLeft w:val="0"/>
                          <w:marRight w:val="0"/>
                          <w:marTop w:val="0"/>
                          <w:marBottom w:val="0"/>
                          <w:divBdr>
                            <w:top w:val="none" w:sz="0" w:space="0" w:color="auto"/>
                            <w:left w:val="none" w:sz="0" w:space="0" w:color="auto"/>
                            <w:bottom w:val="none" w:sz="0" w:space="0" w:color="auto"/>
                            <w:right w:val="none" w:sz="0" w:space="0" w:color="auto"/>
                          </w:divBdr>
                          <w:divsChild>
                            <w:div w:id="245726016">
                              <w:marLeft w:val="0"/>
                              <w:marRight w:val="0"/>
                              <w:marTop w:val="0"/>
                              <w:marBottom w:val="0"/>
                              <w:divBdr>
                                <w:top w:val="none" w:sz="0" w:space="0" w:color="auto"/>
                                <w:left w:val="none" w:sz="0" w:space="0" w:color="auto"/>
                                <w:bottom w:val="none" w:sz="0" w:space="0" w:color="auto"/>
                                <w:right w:val="none" w:sz="0" w:space="0" w:color="auto"/>
                              </w:divBdr>
                              <w:divsChild>
                                <w:div w:id="2132817824">
                                  <w:marLeft w:val="0"/>
                                  <w:marRight w:val="0"/>
                                  <w:marTop w:val="0"/>
                                  <w:marBottom w:val="0"/>
                                  <w:divBdr>
                                    <w:top w:val="none" w:sz="0" w:space="0" w:color="auto"/>
                                    <w:left w:val="none" w:sz="0" w:space="0" w:color="auto"/>
                                    <w:bottom w:val="none" w:sz="0" w:space="0" w:color="auto"/>
                                    <w:right w:val="none" w:sz="0" w:space="0" w:color="auto"/>
                                  </w:divBdr>
                                  <w:divsChild>
                                    <w:div w:id="627706824">
                                      <w:marLeft w:val="0"/>
                                      <w:marRight w:val="0"/>
                                      <w:marTop w:val="450"/>
                                      <w:marBottom w:val="450"/>
                                      <w:divBdr>
                                        <w:top w:val="none" w:sz="0" w:space="0" w:color="auto"/>
                                        <w:left w:val="none" w:sz="0" w:space="0" w:color="auto"/>
                                        <w:bottom w:val="none" w:sz="0" w:space="0" w:color="auto"/>
                                        <w:right w:val="none" w:sz="0" w:space="0" w:color="auto"/>
                                      </w:divBdr>
                                      <w:divsChild>
                                        <w:div w:id="1212305791">
                                          <w:marLeft w:val="0"/>
                                          <w:marRight w:val="0"/>
                                          <w:marTop w:val="0"/>
                                          <w:marBottom w:val="0"/>
                                          <w:divBdr>
                                            <w:top w:val="none" w:sz="0" w:space="0" w:color="auto"/>
                                            <w:left w:val="none" w:sz="0" w:space="0" w:color="auto"/>
                                            <w:bottom w:val="none" w:sz="0" w:space="0" w:color="auto"/>
                                            <w:right w:val="none" w:sz="0" w:space="0" w:color="auto"/>
                                          </w:divBdr>
                                          <w:divsChild>
                                            <w:div w:id="20468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259">
                      <w:marLeft w:val="0"/>
                      <w:marRight w:val="0"/>
                      <w:marTop w:val="0"/>
                      <w:marBottom w:val="0"/>
                      <w:divBdr>
                        <w:top w:val="none" w:sz="0" w:space="0" w:color="auto"/>
                        <w:left w:val="none" w:sz="0" w:space="0" w:color="auto"/>
                        <w:bottom w:val="none" w:sz="0" w:space="0" w:color="auto"/>
                        <w:right w:val="none" w:sz="0" w:space="0" w:color="auto"/>
                      </w:divBdr>
                      <w:divsChild>
                        <w:div w:id="1443912250">
                          <w:marLeft w:val="0"/>
                          <w:marRight w:val="0"/>
                          <w:marTop w:val="0"/>
                          <w:marBottom w:val="0"/>
                          <w:divBdr>
                            <w:top w:val="none" w:sz="0" w:space="0" w:color="auto"/>
                            <w:left w:val="none" w:sz="0" w:space="0" w:color="auto"/>
                            <w:bottom w:val="none" w:sz="0" w:space="0" w:color="auto"/>
                            <w:right w:val="none" w:sz="0" w:space="0" w:color="auto"/>
                          </w:divBdr>
                          <w:divsChild>
                            <w:div w:id="1178538758">
                              <w:marLeft w:val="0"/>
                              <w:marRight w:val="0"/>
                              <w:marTop w:val="0"/>
                              <w:marBottom w:val="0"/>
                              <w:divBdr>
                                <w:top w:val="none" w:sz="0" w:space="0" w:color="auto"/>
                                <w:left w:val="none" w:sz="0" w:space="0" w:color="auto"/>
                                <w:bottom w:val="none" w:sz="0" w:space="0" w:color="auto"/>
                                <w:right w:val="none" w:sz="0" w:space="0" w:color="auto"/>
                              </w:divBdr>
                              <w:divsChild>
                                <w:div w:id="1925142819">
                                  <w:marLeft w:val="0"/>
                                  <w:marRight w:val="0"/>
                                  <w:marTop w:val="0"/>
                                  <w:marBottom w:val="0"/>
                                  <w:divBdr>
                                    <w:top w:val="none" w:sz="0" w:space="0" w:color="auto"/>
                                    <w:left w:val="none" w:sz="0" w:space="0" w:color="auto"/>
                                    <w:bottom w:val="none" w:sz="0" w:space="0" w:color="auto"/>
                                    <w:right w:val="none" w:sz="0" w:space="0" w:color="auto"/>
                                  </w:divBdr>
                                  <w:divsChild>
                                    <w:div w:id="683939538">
                                      <w:marLeft w:val="0"/>
                                      <w:marRight w:val="0"/>
                                      <w:marTop w:val="450"/>
                                      <w:marBottom w:val="450"/>
                                      <w:divBdr>
                                        <w:top w:val="none" w:sz="0" w:space="0" w:color="auto"/>
                                        <w:left w:val="none" w:sz="0" w:space="0" w:color="auto"/>
                                        <w:bottom w:val="none" w:sz="0" w:space="0" w:color="auto"/>
                                        <w:right w:val="none" w:sz="0" w:space="0" w:color="auto"/>
                                      </w:divBdr>
                                      <w:divsChild>
                                        <w:div w:id="705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68354">
                      <w:marLeft w:val="0"/>
                      <w:marRight w:val="0"/>
                      <w:marTop w:val="0"/>
                      <w:marBottom w:val="0"/>
                      <w:divBdr>
                        <w:top w:val="none" w:sz="0" w:space="0" w:color="auto"/>
                        <w:left w:val="none" w:sz="0" w:space="0" w:color="auto"/>
                        <w:bottom w:val="none" w:sz="0" w:space="0" w:color="auto"/>
                        <w:right w:val="none" w:sz="0" w:space="0" w:color="auto"/>
                      </w:divBdr>
                      <w:divsChild>
                        <w:div w:id="579875299">
                          <w:marLeft w:val="0"/>
                          <w:marRight w:val="0"/>
                          <w:marTop w:val="0"/>
                          <w:marBottom w:val="0"/>
                          <w:divBdr>
                            <w:top w:val="none" w:sz="0" w:space="0" w:color="auto"/>
                            <w:left w:val="none" w:sz="0" w:space="0" w:color="auto"/>
                            <w:bottom w:val="none" w:sz="0" w:space="0" w:color="auto"/>
                            <w:right w:val="none" w:sz="0" w:space="0" w:color="auto"/>
                          </w:divBdr>
                          <w:divsChild>
                            <w:div w:id="252781588">
                              <w:marLeft w:val="0"/>
                              <w:marRight w:val="0"/>
                              <w:marTop w:val="0"/>
                              <w:marBottom w:val="0"/>
                              <w:divBdr>
                                <w:top w:val="none" w:sz="0" w:space="0" w:color="auto"/>
                                <w:left w:val="none" w:sz="0" w:space="0" w:color="auto"/>
                                <w:bottom w:val="none" w:sz="0" w:space="0" w:color="auto"/>
                                <w:right w:val="none" w:sz="0" w:space="0" w:color="auto"/>
                              </w:divBdr>
                              <w:divsChild>
                                <w:div w:id="236478631">
                                  <w:marLeft w:val="0"/>
                                  <w:marRight w:val="0"/>
                                  <w:marTop w:val="0"/>
                                  <w:marBottom w:val="0"/>
                                  <w:divBdr>
                                    <w:top w:val="none" w:sz="0" w:space="0" w:color="auto"/>
                                    <w:left w:val="none" w:sz="0" w:space="0" w:color="auto"/>
                                    <w:bottom w:val="none" w:sz="0" w:space="0" w:color="auto"/>
                                    <w:right w:val="none" w:sz="0" w:space="0" w:color="auto"/>
                                  </w:divBdr>
                                  <w:divsChild>
                                    <w:div w:id="1874875732">
                                      <w:marLeft w:val="0"/>
                                      <w:marRight w:val="0"/>
                                      <w:marTop w:val="0"/>
                                      <w:marBottom w:val="0"/>
                                      <w:divBdr>
                                        <w:top w:val="none" w:sz="0" w:space="0" w:color="auto"/>
                                        <w:left w:val="none" w:sz="0" w:space="0" w:color="auto"/>
                                        <w:bottom w:val="none" w:sz="0" w:space="0" w:color="auto"/>
                                        <w:right w:val="none" w:sz="0" w:space="0" w:color="auto"/>
                                      </w:divBdr>
                                      <w:divsChild>
                                        <w:div w:id="971595143">
                                          <w:marLeft w:val="0"/>
                                          <w:marRight w:val="0"/>
                                          <w:marTop w:val="0"/>
                                          <w:marBottom w:val="0"/>
                                          <w:divBdr>
                                            <w:top w:val="none" w:sz="0" w:space="0" w:color="auto"/>
                                            <w:left w:val="none" w:sz="0" w:space="0" w:color="auto"/>
                                            <w:bottom w:val="none" w:sz="0" w:space="0" w:color="auto"/>
                                            <w:right w:val="none" w:sz="0" w:space="0" w:color="auto"/>
                                          </w:divBdr>
                                          <w:divsChild>
                                            <w:div w:id="1442602582">
                                              <w:marLeft w:val="0"/>
                                              <w:marRight w:val="0"/>
                                              <w:marTop w:val="0"/>
                                              <w:marBottom w:val="0"/>
                                              <w:divBdr>
                                                <w:top w:val="none" w:sz="0" w:space="0" w:color="auto"/>
                                                <w:left w:val="none" w:sz="0" w:space="0" w:color="auto"/>
                                                <w:bottom w:val="none" w:sz="0" w:space="0" w:color="auto"/>
                                                <w:right w:val="none" w:sz="0" w:space="0" w:color="auto"/>
                                              </w:divBdr>
                                              <w:divsChild>
                                                <w:div w:id="1874536843">
                                                  <w:marLeft w:val="0"/>
                                                  <w:marRight w:val="0"/>
                                                  <w:marTop w:val="0"/>
                                                  <w:marBottom w:val="0"/>
                                                  <w:divBdr>
                                                    <w:top w:val="none" w:sz="0" w:space="0" w:color="auto"/>
                                                    <w:left w:val="none" w:sz="0" w:space="0" w:color="auto"/>
                                                    <w:bottom w:val="none" w:sz="0" w:space="0" w:color="auto"/>
                                                    <w:right w:val="none" w:sz="0" w:space="0" w:color="auto"/>
                                                  </w:divBdr>
                                                  <w:divsChild>
                                                    <w:div w:id="119881645">
                                                      <w:marLeft w:val="0"/>
                                                      <w:marRight w:val="0"/>
                                                      <w:marTop w:val="450"/>
                                                      <w:marBottom w:val="450"/>
                                                      <w:divBdr>
                                                        <w:top w:val="none" w:sz="0" w:space="0" w:color="auto"/>
                                                        <w:left w:val="none" w:sz="0" w:space="0" w:color="auto"/>
                                                        <w:bottom w:val="none" w:sz="0" w:space="0" w:color="auto"/>
                                                        <w:right w:val="none" w:sz="0" w:space="0" w:color="auto"/>
                                                      </w:divBdr>
                                                      <w:divsChild>
                                                        <w:div w:id="634412576">
                                                          <w:marLeft w:val="0"/>
                                                          <w:marRight w:val="0"/>
                                                          <w:marTop w:val="0"/>
                                                          <w:marBottom w:val="0"/>
                                                          <w:divBdr>
                                                            <w:top w:val="none" w:sz="0" w:space="0" w:color="auto"/>
                                                            <w:left w:val="none" w:sz="0" w:space="0" w:color="auto"/>
                                                            <w:bottom w:val="none" w:sz="0" w:space="0" w:color="auto"/>
                                                            <w:right w:val="none" w:sz="0" w:space="0" w:color="auto"/>
                                                          </w:divBdr>
                                                          <w:divsChild>
                                                            <w:div w:id="1297641491">
                                                              <w:marLeft w:val="0"/>
                                                              <w:marRight w:val="0"/>
                                                              <w:marTop w:val="450"/>
                                                              <w:marBottom w:val="300"/>
                                                              <w:divBdr>
                                                                <w:top w:val="single" w:sz="6" w:space="0" w:color="222222"/>
                                                                <w:left w:val="single" w:sz="6" w:space="11" w:color="222222"/>
                                                                <w:bottom w:val="single" w:sz="6" w:space="0" w:color="222222"/>
                                                                <w:right w:val="single" w:sz="6" w:space="11" w:color="222222"/>
                                                              </w:divBdr>
                                                              <w:divsChild>
                                                                <w:div w:id="1439912671">
                                                                  <w:marLeft w:val="-225"/>
                                                                  <w:marRight w:val="-225"/>
                                                                  <w:marTop w:val="0"/>
                                                                  <w:marBottom w:val="0"/>
                                                                  <w:divBdr>
                                                                    <w:top w:val="none" w:sz="0" w:space="0" w:color="auto"/>
                                                                    <w:left w:val="none" w:sz="0" w:space="0" w:color="auto"/>
                                                                    <w:bottom w:val="none" w:sz="0" w:space="0" w:color="auto"/>
                                                                    <w:right w:val="none" w:sz="0" w:space="0" w:color="auto"/>
                                                                  </w:divBdr>
                                                                  <w:divsChild>
                                                                    <w:div w:id="1488353584">
                                                                      <w:marLeft w:val="-225"/>
                                                                      <w:marRight w:val="-225"/>
                                                                      <w:marTop w:val="0"/>
                                                                      <w:marBottom w:val="0"/>
                                                                      <w:divBdr>
                                                                        <w:top w:val="single" w:sz="6" w:space="11" w:color="222222"/>
                                                                        <w:left w:val="none" w:sz="0" w:space="0" w:color="auto"/>
                                                                        <w:bottom w:val="none" w:sz="0" w:space="0" w:color="auto"/>
                                                                        <w:right w:val="none" w:sz="0" w:space="0" w:color="auto"/>
                                                                      </w:divBdr>
                                                                      <w:divsChild>
                                                                        <w:div w:id="515116048">
                                                                          <w:marLeft w:val="0"/>
                                                                          <w:marRight w:val="0"/>
                                                                          <w:marTop w:val="0"/>
                                                                          <w:marBottom w:val="0"/>
                                                                          <w:divBdr>
                                                                            <w:top w:val="none" w:sz="0" w:space="0" w:color="auto"/>
                                                                            <w:left w:val="none" w:sz="0" w:space="0" w:color="auto"/>
                                                                            <w:bottom w:val="none" w:sz="0" w:space="0" w:color="auto"/>
                                                                            <w:right w:val="none" w:sz="0" w:space="0" w:color="auto"/>
                                                                          </w:divBdr>
                                                                          <w:divsChild>
                                                                            <w:div w:id="1887334075">
                                                                              <w:marLeft w:val="0"/>
                                                                              <w:marRight w:val="0"/>
                                                                              <w:marTop w:val="0"/>
                                                                              <w:marBottom w:val="0"/>
                                                                              <w:divBdr>
                                                                                <w:top w:val="none" w:sz="0" w:space="0" w:color="auto"/>
                                                                                <w:left w:val="none" w:sz="0" w:space="0" w:color="auto"/>
                                                                                <w:bottom w:val="none" w:sz="0" w:space="0" w:color="auto"/>
                                                                                <w:right w:val="none" w:sz="0" w:space="0" w:color="auto"/>
                                                                              </w:divBdr>
                                                                            </w:div>
                                                                            <w:div w:id="530149978">
                                                                              <w:marLeft w:val="0"/>
                                                                              <w:marRight w:val="0"/>
                                                                              <w:marTop w:val="360"/>
                                                                              <w:marBottom w:val="0"/>
                                                                              <w:divBdr>
                                                                                <w:top w:val="none" w:sz="0" w:space="0" w:color="auto"/>
                                                                                <w:left w:val="none" w:sz="0" w:space="0" w:color="auto"/>
                                                                                <w:bottom w:val="none" w:sz="0" w:space="0" w:color="auto"/>
                                                                                <w:right w:val="none" w:sz="0" w:space="0" w:color="auto"/>
                                                                              </w:divBdr>
                                                                              <w:divsChild>
                                                                                <w:div w:id="1040202843">
                                                                                  <w:marLeft w:val="0"/>
                                                                                  <w:marRight w:val="0"/>
                                                                                  <w:marTop w:val="0"/>
                                                                                  <w:marBottom w:val="0"/>
                                                                                  <w:divBdr>
                                                                                    <w:top w:val="none" w:sz="0" w:space="0" w:color="auto"/>
                                                                                    <w:left w:val="none" w:sz="0" w:space="0" w:color="auto"/>
                                                                                    <w:bottom w:val="none" w:sz="0" w:space="0" w:color="auto"/>
                                                                                    <w:right w:val="none" w:sz="0" w:space="0" w:color="auto"/>
                                                                                  </w:divBdr>
                                                                                  <w:divsChild>
                                                                                    <w:div w:id="307710376">
                                                                                      <w:marLeft w:val="120"/>
                                                                                      <w:marRight w:val="120"/>
                                                                                      <w:marTop w:val="0"/>
                                                                                      <w:marBottom w:val="0"/>
                                                                                      <w:divBdr>
                                                                                        <w:top w:val="none" w:sz="0" w:space="0" w:color="auto"/>
                                                                                        <w:left w:val="none" w:sz="0" w:space="0" w:color="auto"/>
                                                                                        <w:bottom w:val="none" w:sz="0" w:space="0" w:color="auto"/>
                                                                                        <w:right w:val="none" w:sz="0" w:space="0" w:color="auto"/>
                                                                                      </w:divBdr>
                                                                                    </w:div>
                                                                                  </w:divsChild>
                                                                                </w:div>
                                                                                <w:div w:id="2044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9591">
                                                          <w:marLeft w:val="0"/>
                                                          <w:marRight w:val="0"/>
                                                          <w:marTop w:val="240"/>
                                                          <w:marBottom w:val="240"/>
                                                          <w:divBdr>
                                                            <w:top w:val="single" w:sz="6" w:space="11" w:color="222222"/>
                                                            <w:left w:val="single" w:sz="6" w:space="11" w:color="222222"/>
                                                            <w:bottom w:val="single" w:sz="6" w:space="11" w:color="222222"/>
                                                            <w:right w:val="single" w:sz="6" w:space="11" w:color="222222"/>
                                                          </w:divBdr>
                                                        </w:div>
                                                        <w:div w:id="1507328550">
                                                          <w:marLeft w:val="0"/>
                                                          <w:marRight w:val="0"/>
                                                          <w:marTop w:val="240"/>
                                                          <w:marBottom w:val="240"/>
                                                          <w:divBdr>
                                                            <w:top w:val="none" w:sz="0" w:space="0" w:color="auto"/>
                                                            <w:left w:val="none" w:sz="0" w:space="0" w:color="auto"/>
                                                            <w:bottom w:val="none" w:sz="0" w:space="0" w:color="auto"/>
                                                            <w:right w:val="none" w:sz="0" w:space="0" w:color="auto"/>
                                                          </w:divBdr>
                                                          <w:divsChild>
                                                            <w:div w:id="7628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93976">
                                          <w:marLeft w:val="-100"/>
                                          <w:marRight w:val="0"/>
                                          <w:marTop w:val="0"/>
                                          <w:marBottom w:val="0"/>
                                          <w:divBdr>
                                            <w:top w:val="none" w:sz="0" w:space="0" w:color="auto"/>
                                            <w:left w:val="none" w:sz="0" w:space="0" w:color="auto"/>
                                            <w:bottom w:val="none" w:sz="0" w:space="0" w:color="auto"/>
                                            <w:right w:val="none" w:sz="0" w:space="0" w:color="auto"/>
                                          </w:divBdr>
                                          <w:divsChild>
                                            <w:div w:id="236019938">
                                              <w:marLeft w:val="0"/>
                                              <w:marRight w:val="0"/>
                                              <w:marTop w:val="0"/>
                                              <w:marBottom w:val="0"/>
                                              <w:divBdr>
                                                <w:top w:val="none" w:sz="0" w:space="0" w:color="auto"/>
                                                <w:left w:val="none" w:sz="0" w:space="0" w:color="auto"/>
                                                <w:bottom w:val="none" w:sz="0" w:space="0" w:color="auto"/>
                                                <w:right w:val="none" w:sz="0" w:space="0" w:color="auto"/>
                                              </w:divBdr>
                                              <w:divsChild>
                                                <w:div w:id="231701636">
                                                  <w:marLeft w:val="0"/>
                                                  <w:marRight w:val="0"/>
                                                  <w:marTop w:val="0"/>
                                                  <w:marBottom w:val="0"/>
                                                  <w:divBdr>
                                                    <w:top w:val="none" w:sz="0" w:space="0" w:color="auto"/>
                                                    <w:left w:val="none" w:sz="0" w:space="0" w:color="auto"/>
                                                    <w:bottom w:val="none" w:sz="0" w:space="0" w:color="auto"/>
                                                    <w:right w:val="none" w:sz="0" w:space="0" w:color="auto"/>
                                                  </w:divBdr>
                                                  <w:divsChild>
                                                    <w:div w:id="1948078832">
                                                      <w:marLeft w:val="0"/>
                                                      <w:marRight w:val="0"/>
                                                      <w:marTop w:val="450"/>
                                                      <w:marBottom w:val="450"/>
                                                      <w:divBdr>
                                                        <w:top w:val="none" w:sz="0" w:space="0" w:color="auto"/>
                                                        <w:left w:val="none" w:sz="0" w:space="0" w:color="auto"/>
                                                        <w:bottom w:val="none" w:sz="0" w:space="0" w:color="auto"/>
                                                        <w:right w:val="none" w:sz="0" w:space="0" w:color="auto"/>
                                                      </w:divBdr>
                                                      <w:divsChild>
                                                        <w:div w:id="932008355">
                                                          <w:marLeft w:val="0"/>
                                                          <w:marRight w:val="0"/>
                                                          <w:marTop w:val="0"/>
                                                          <w:marBottom w:val="0"/>
                                                          <w:divBdr>
                                                            <w:top w:val="none" w:sz="0" w:space="0" w:color="auto"/>
                                                            <w:left w:val="none" w:sz="0" w:space="0" w:color="auto"/>
                                                            <w:bottom w:val="none" w:sz="0" w:space="0" w:color="auto"/>
                                                            <w:right w:val="none" w:sz="0" w:space="0" w:color="auto"/>
                                                          </w:divBdr>
                                                        </w:div>
                                                      </w:divsChild>
                                                    </w:div>
                                                    <w:div w:id="693653800">
                                                      <w:marLeft w:val="0"/>
                                                      <w:marRight w:val="0"/>
                                                      <w:marTop w:val="450"/>
                                                      <w:marBottom w:val="450"/>
                                                      <w:divBdr>
                                                        <w:top w:val="none" w:sz="0" w:space="0" w:color="auto"/>
                                                        <w:left w:val="none" w:sz="0" w:space="0" w:color="auto"/>
                                                        <w:bottom w:val="none" w:sz="0" w:space="0" w:color="auto"/>
                                                        <w:right w:val="none" w:sz="0" w:space="0" w:color="auto"/>
                                                      </w:divBdr>
                                                      <w:divsChild>
                                                        <w:div w:id="11362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3631">
                                          <w:marLeft w:val="0"/>
                                          <w:marRight w:val="0"/>
                                          <w:marTop w:val="0"/>
                                          <w:marBottom w:val="0"/>
                                          <w:divBdr>
                                            <w:top w:val="none" w:sz="0" w:space="0" w:color="auto"/>
                                            <w:left w:val="none" w:sz="0" w:space="0" w:color="auto"/>
                                            <w:bottom w:val="none" w:sz="0" w:space="0" w:color="auto"/>
                                            <w:right w:val="none" w:sz="0" w:space="0" w:color="auto"/>
                                          </w:divBdr>
                                          <w:divsChild>
                                            <w:div w:id="892892553">
                                              <w:marLeft w:val="0"/>
                                              <w:marRight w:val="0"/>
                                              <w:marTop w:val="0"/>
                                              <w:marBottom w:val="0"/>
                                              <w:divBdr>
                                                <w:top w:val="none" w:sz="0" w:space="0" w:color="auto"/>
                                                <w:left w:val="none" w:sz="0" w:space="0" w:color="auto"/>
                                                <w:bottom w:val="none" w:sz="0" w:space="0" w:color="auto"/>
                                                <w:right w:val="none" w:sz="0" w:space="0" w:color="auto"/>
                                              </w:divBdr>
                                              <w:divsChild>
                                                <w:div w:id="551233293">
                                                  <w:marLeft w:val="0"/>
                                                  <w:marRight w:val="0"/>
                                                  <w:marTop w:val="0"/>
                                                  <w:marBottom w:val="0"/>
                                                  <w:divBdr>
                                                    <w:top w:val="none" w:sz="0" w:space="0" w:color="auto"/>
                                                    <w:left w:val="none" w:sz="0" w:space="0" w:color="auto"/>
                                                    <w:bottom w:val="none" w:sz="0" w:space="0" w:color="auto"/>
                                                    <w:right w:val="none" w:sz="0" w:space="0" w:color="auto"/>
                                                  </w:divBdr>
                                                  <w:divsChild>
                                                    <w:div w:id="1901204769">
                                                      <w:marLeft w:val="0"/>
                                                      <w:marRight w:val="0"/>
                                                      <w:marTop w:val="450"/>
                                                      <w:marBottom w:val="450"/>
                                                      <w:divBdr>
                                                        <w:top w:val="none" w:sz="0" w:space="0" w:color="auto"/>
                                                        <w:left w:val="none" w:sz="0" w:space="0" w:color="auto"/>
                                                        <w:bottom w:val="none" w:sz="0" w:space="0" w:color="auto"/>
                                                        <w:right w:val="none" w:sz="0" w:space="0" w:color="auto"/>
                                                      </w:divBdr>
                                                      <w:divsChild>
                                                        <w:div w:id="95365743">
                                                          <w:marLeft w:val="0"/>
                                                          <w:marRight w:val="0"/>
                                                          <w:marTop w:val="0"/>
                                                          <w:marBottom w:val="0"/>
                                                          <w:divBdr>
                                                            <w:top w:val="none" w:sz="0" w:space="0" w:color="auto"/>
                                                            <w:left w:val="none" w:sz="0" w:space="0" w:color="auto"/>
                                                            <w:bottom w:val="none" w:sz="0" w:space="0" w:color="auto"/>
                                                            <w:right w:val="none" w:sz="0" w:space="0" w:color="auto"/>
                                                          </w:divBdr>
                                                          <w:divsChild>
                                                            <w:div w:id="252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538169">
                      <w:marLeft w:val="0"/>
                      <w:marRight w:val="0"/>
                      <w:marTop w:val="0"/>
                      <w:marBottom w:val="0"/>
                      <w:divBdr>
                        <w:top w:val="none" w:sz="0" w:space="0" w:color="auto"/>
                        <w:left w:val="none" w:sz="0" w:space="0" w:color="auto"/>
                        <w:bottom w:val="none" w:sz="0" w:space="0" w:color="auto"/>
                        <w:right w:val="none" w:sz="0" w:space="0" w:color="auto"/>
                      </w:divBdr>
                      <w:divsChild>
                        <w:div w:id="1794902743">
                          <w:marLeft w:val="0"/>
                          <w:marRight w:val="0"/>
                          <w:marTop w:val="0"/>
                          <w:marBottom w:val="0"/>
                          <w:divBdr>
                            <w:top w:val="none" w:sz="0" w:space="0" w:color="auto"/>
                            <w:left w:val="none" w:sz="0" w:space="0" w:color="auto"/>
                            <w:bottom w:val="none" w:sz="0" w:space="0" w:color="auto"/>
                            <w:right w:val="none" w:sz="0" w:space="0" w:color="auto"/>
                          </w:divBdr>
                          <w:divsChild>
                            <w:div w:id="1007244443">
                              <w:marLeft w:val="0"/>
                              <w:marRight w:val="0"/>
                              <w:marTop w:val="0"/>
                              <w:marBottom w:val="0"/>
                              <w:divBdr>
                                <w:top w:val="none" w:sz="0" w:space="0" w:color="auto"/>
                                <w:left w:val="none" w:sz="0" w:space="0" w:color="auto"/>
                                <w:bottom w:val="none" w:sz="0" w:space="0" w:color="auto"/>
                                <w:right w:val="none" w:sz="0" w:space="0" w:color="auto"/>
                              </w:divBdr>
                              <w:divsChild>
                                <w:div w:id="37627144">
                                  <w:marLeft w:val="0"/>
                                  <w:marRight w:val="0"/>
                                  <w:marTop w:val="0"/>
                                  <w:marBottom w:val="0"/>
                                  <w:divBdr>
                                    <w:top w:val="none" w:sz="0" w:space="0" w:color="auto"/>
                                    <w:left w:val="none" w:sz="0" w:space="0" w:color="auto"/>
                                    <w:bottom w:val="none" w:sz="0" w:space="0" w:color="auto"/>
                                    <w:right w:val="none" w:sz="0" w:space="0" w:color="auto"/>
                                  </w:divBdr>
                                  <w:divsChild>
                                    <w:div w:id="3710735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6440">
      <w:bodyDiv w:val="1"/>
      <w:marLeft w:val="0"/>
      <w:marRight w:val="0"/>
      <w:marTop w:val="0"/>
      <w:marBottom w:val="0"/>
      <w:divBdr>
        <w:top w:val="none" w:sz="0" w:space="0" w:color="auto"/>
        <w:left w:val="none" w:sz="0" w:space="0" w:color="auto"/>
        <w:bottom w:val="none" w:sz="0" w:space="0" w:color="auto"/>
        <w:right w:val="none" w:sz="0" w:space="0" w:color="auto"/>
      </w:divBdr>
    </w:div>
    <w:div w:id="10827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radoepc.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coloradoe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coloradoep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Documents\CEPC%20docs\HMEP%20grant%20awards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150824693551097"/>
          <c:y val="0.226037635490868"/>
          <c:w val="0.62522622850017995"/>
          <c:h val="0.72147497738643396"/>
        </c:manualLayout>
      </c:layout>
      <c:pieChart>
        <c:varyColors val="1"/>
        <c:dLbls>
          <c:showLegendKey val="0"/>
          <c:showVal val="1"/>
          <c:showCatName val="1"/>
          <c:showSerName val="0"/>
          <c:showPercent val="0"/>
          <c:showBubbleSize val="0"/>
          <c:showLeaderLines val="1"/>
        </c:dLbls>
        <c:firstSliceAng val="0"/>
      </c:pieChart>
      <c:spPr>
        <a:noFill/>
        <a:ln w="25400">
          <a:noFill/>
        </a:ln>
      </c:spPr>
    </c:plotArea>
    <c:plotVisOnly val="1"/>
    <c:dispBlanksAs val="zero"/>
    <c:showDLblsOverMax val="0"/>
  </c:chart>
  <c:spPr>
    <a:ln w="38100">
      <a:solidFill>
        <a:schemeClr val="tx2">
          <a:lumMod val="60000"/>
          <a:lumOff val="40000"/>
        </a:schemeClr>
      </a:solid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333334" cy="577142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2E49-B030-42AE-B452-0ECAACBB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Englewood</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lynch</dc:creator>
  <cp:lastModifiedBy>Micki Trost</cp:lastModifiedBy>
  <cp:revision>2</cp:revision>
  <cp:lastPrinted>2010-11-14T22:15:00Z</cp:lastPrinted>
  <dcterms:created xsi:type="dcterms:W3CDTF">2016-06-15T18:02:00Z</dcterms:created>
  <dcterms:modified xsi:type="dcterms:W3CDTF">2016-06-15T18:02:00Z</dcterms:modified>
</cp:coreProperties>
</file>