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03" w:rsidRPr="0046620D" w:rsidRDefault="00C27739" w:rsidP="00C4681C">
      <w:r>
        <w:rPr>
          <w:noProof/>
        </w:rPr>
        <w:drawing>
          <wp:inline distT="0" distB="0" distL="0" distR="0" wp14:anchorId="6022DC89" wp14:editId="34735CBF">
            <wp:extent cx="5943600" cy="1609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YColorado logo.f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141" w:rsidRPr="0046620D">
        <w:br w:type="textWrapping" w:clear="all"/>
      </w:r>
    </w:p>
    <w:p w:rsidR="00050E0F" w:rsidRPr="00C4681C" w:rsidRDefault="00050E0F" w:rsidP="00C4681C">
      <w:r w:rsidRPr="00C4681C">
        <w:t xml:space="preserve">Spread the word with daily online safety and preparedness </w:t>
      </w:r>
      <w:r w:rsidR="00EB2877" w:rsidRPr="00C4681C">
        <w:t>t</w:t>
      </w:r>
      <w:r w:rsidR="002001C3" w:rsidRPr="00C4681C">
        <w:t xml:space="preserve">ips on Google+, </w:t>
      </w:r>
      <w:r w:rsidRPr="00C4681C">
        <w:t xml:space="preserve">Facebook and Twitter. Use the following </w:t>
      </w:r>
      <w:r w:rsidR="00AC36D8" w:rsidRPr="00C4681C">
        <w:t>blog</w:t>
      </w:r>
      <w:r w:rsidRPr="00C4681C">
        <w:t xml:space="preserve">, or create your own, </w:t>
      </w:r>
      <w:r w:rsidR="00AC36D8" w:rsidRPr="00C4681C">
        <w:t xml:space="preserve">and post </w:t>
      </w:r>
      <w:r w:rsidRPr="00C4681C">
        <w:t xml:space="preserve">all throughout </w:t>
      </w:r>
      <w:r w:rsidR="006866F8" w:rsidRPr="00C4681C">
        <w:t>the month</w:t>
      </w:r>
      <w:r w:rsidRPr="00C4681C">
        <w:t>. Remember to include the hashtag</w:t>
      </w:r>
      <w:r w:rsidR="00B177FE" w:rsidRPr="00C4681C">
        <w:t>s</w:t>
      </w:r>
      <w:r w:rsidRPr="00C4681C">
        <w:t xml:space="preserve"> </w:t>
      </w:r>
      <w:r w:rsidRPr="00BC0AB4">
        <w:rPr>
          <w:b/>
          <w:color w:val="943634" w:themeColor="accent2" w:themeShade="BF"/>
        </w:rPr>
        <w:t>#CO</w:t>
      </w:r>
      <w:r w:rsidR="006866F8" w:rsidRPr="00BC0AB4">
        <w:rPr>
          <w:b/>
          <w:color w:val="943634" w:themeColor="accent2" w:themeShade="BF"/>
        </w:rPr>
        <w:t>Ready</w:t>
      </w:r>
      <w:r w:rsidR="00AE55AB">
        <w:rPr>
          <w:b/>
          <w:color w:val="943634" w:themeColor="accent2" w:themeShade="BF"/>
        </w:rPr>
        <w:t xml:space="preserve"> </w:t>
      </w:r>
      <w:r w:rsidR="00A76235">
        <w:rPr>
          <w:b/>
          <w:color w:val="943634" w:themeColor="accent2" w:themeShade="BF"/>
        </w:rPr>
        <w:t>#</w:t>
      </w:r>
      <w:proofErr w:type="spellStart"/>
      <w:r w:rsidR="00994F2C">
        <w:rPr>
          <w:b/>
          <w:color w:val="943634" w:themeColor="accent2" w:themeShade="BF"/>
        </w:rPr>
        <w:t>P</w:t>
      </w:r>
      <w:r w:rsidR="00A76235">
        <w:rPr>
          <w:b/>
          <w:color w:val="943634" w:themeColor="accent2" w:themeShade="BF"/>
        </w:rPr>
        <w:t>revent</w:t>
      </w:r>
      <w:r w:rsidR="00994F2C">
        <w:rPr>
          <w:b/>
          <w:color w:val="943634" w:themeColor="accent2" w:themeShade="BF"/>
        </w:rPr>
        <w:t>P</w:t>
      </w:r>
      <w:r w:rsidR="00A76235">
        <w:rPr>
          <w:b/>
          <w:color w:val="943634" w:themeColor="accent2" w:themeShade="BF"/>
        </w:rPr>
        <w:t>oison</w:t>
      </w:r>
      <w:proofErr w:type="spellEnd"/>
      <w:r w:rsidR="00A14D20">
        <w:rPr>
          <w:b/>
          <w:color w:val="943634" w:themeColor="accent2" w:themeShade="BF"/>
        </w:rPr>
        <w:t xml:space="preserve"> #NPPW2017</w:t>
      </w:r>
    </w:p>
    <w:p w:rsidR="00370DFF" w:rsidRDefault="00A527ED" w:rsidP="00370DFF">
      <w:pPr>
        <w:pStyle w:val="Heading3"/>
      </w:pPr>
      <w:r w:rsidRPr="00C27739">
        <w:t>Title</w:t>
      </w:r>
      <w:r w:rsidR="00AE789C" w:rsidRPr="00C27739">
        <w:t>:</w:t>
      </w:r>
      <w:r w:rsidR="00AE55AB">
        <w:t xml:space="preserve"> </w:t>
      </w:r>
      <w:r w:rsidR="00D2588A">
        <w:t>National Poison Prevention Week</w:t>
      </w:r>
    </w:p>
    <w:p w:rsidR="002A0CED" w:rsidRDefault="00D2588A" w:rsidP="002C52ED">
      <w:r w:rsidRPr="005B3B97">
        <w:rPr>
          <w:rFonts w:eastAsia="Times New Roman" w:cs="Helvetica"/>
        </w:rPr>
        <w:t xml:space="preserve">March </w:t>
      </w:r>
      <w:r w:rsidR="001306B2">
        <w:rPr>
          <w:rFonts w:eastAsia="Times New Roman" w:cs="Helvetica"/>
        </w:rPr>
        <w:t>19-25</w:t>
      </w:r>
      <w:r w:rsidRPr="005B3B97">
        <w:rPr>
          <w:rFonts w:eastAsia="Times New Roman" w:cs="Helvetica"/>
        </w:rPr>
        <w:t xml:space="preserve">, </w:t>
      </w:r>
      <w:r w:rsidR="001306B2">
        <w:rPr>
          <w:rFonts w:eastAsia="Times New Roman" w:cs="Helvetica"/>
        </w:rPr>
        <w:t>2017</w:t>
      </w:r>
      <w:r w:rsidRPr="005B3B97">
        <w:rPr>
          <w:rFonts w:eastAsia="Times New Roman" w:cs="Helvetica"/>
        </w:rPr>
        <w:t xml:space="preserve"> is National Poison Prevention Week!</w:t>
      </w:r>
      <w:r>
        <w:rPr>
          <w:rFonts w:eastAsia="Times New Roman" w:cs="Helvetica"/>
        </w:rPr>
        <w:t xml:space="preserve">  Poisoning is </w:t>
      </w:r>
      <w:r w:rsidRPr="005B3B97">
        <w:rPr>
          <w:rFonts w:eastAsia="Times New Roman" w:cs="Helvetica"/>
        </w:rPr>
        <w:t xml:space="preserve">the leading cause of death from injuries in the United States, as reported by the </w:t>
      </w:r>
      <w:hyperlink r:id="rId9" w:history="1">
        <w:r w:rsidRPr="00994F2C">
          <w:rPr>
            <w:rStyle w:val="Hyperlink"/>
            <w:rFonts w:eastAsia="Times New Roman" w:cs="Helvetica"/>
          </w:rPr>
          <w:t>Centers for Disease Control and Prevention</w:t>
        </w:r>
      </w:hyperlink>
      <w:r w:rsidRPr="005B3B97">
        <w:rPr>
          <w:rFonts w:eastAsia="Times New Roman" w:cs="Helvetica"/>
        </w:rPr>
        <w:t xml:space="preserve">, National Center for Health Statistics. </w:t>
      </w:r>
      <w:r w:rsidR="00A76235">
        <w:t>Each year, more than two</w:t>
      </w:r>
      <w:r w:rsidR="002C52ED" w:rsidRPr="002C52ED">
        <w:t xml:space="preserve"> million</w:t>
      </w:r>
      <w:r w:rsidR="002C52ED">
        <w:t xml:space="preserve"> </w:t>
      </w:r>
      <w:r w:rsidR="002C52ED" w:rsidRPr="002C52ED">
        <w:t>poisonings are reported to the nation’s poison centers, which can be reached through the toll-free Poison Help</w:t>
      </w:r>
      <w:r w:rsidR="002A0CED">
        <w:t xml:space="preserve"> </w:t>
      </w:r>
      <w:r w:rsidR="002C52ED" w:rsidRPr="002C52ED">
        <w:t>line, 1-800-222-1222.</w:t>
      </w:r>
      <w:r w:rsidR="002A0CED">
        <w:t xml:space="preserve"> </w:t>
      </w:r>
    </w:p>
    <w:p w:rsidR="00D2588A" w:rsidRPr="002C52ED" w:rsidRDefault="00D2588A" w:rsidP="002C52ED">
      <w:r w:rsidRPr="002C52ED">
        <w:t>The following tips can help protect you and your loved ones:</w:t>
      </w:r>
      <w:bookmarkStart w:id="0" w:name="_GoBack"/>
      <w:bookmarkEnd w:id="0"/>
    </w:p>
    <w:p w:rsidR="00D2588A" w:rsidRPr="002A0CED" w:rsidRDefault="00D2588A" w:rsidP="002A0CED">
      <w:pPr>
        <w:pStyle w:val="Heading3"/>
      </w:pPr>
      <w:r w:rsidRPr="002A0CED">
        <w:t>Safety Tips</w:t>
      </w:r>
    </w:p>
    <w:p w:rsidR="00D2588A" w:rsidRDefault="00D2588A" w:rsidP="00D2588A">
      <w:pPr>
        <w:pStyle w:val="ListParagraph"/>
        <w:numPr>
          <w:ilvl w:val="0"/>
          <w:numId w:val="49"/>
        </w:numPr>
        <w:spacing w:after="0"/>
        <w:rPr>
          <w:rFonts w:eastAsia="Times New Roman" w:cs="Helvetica"/>
        </w:rPr>
      </w:pPr>
      <w:r w:rsidRPr="003E5A43">
        <w:rPr>
          <w:rFonts w:eastAsia="Times New Roman" w:cs="Helvetica"/>
        </w:rPr>
        <w:t>Use National Poison Prevention Week as a time to inspect your entire home for any medicines or household products, such as detergents, cleaning products, pesticides, and fertilizers that may not be stored properly.  Always store medicines and h</w:t>
      </w:r>
      <w:r>
        <w:rPr>
          <w:rFonts w:eastAsia="Times New Roman" w:cs="Helvetica"/>
        </w:rPr>
        <w:t>ousehold products up high.</w:t>
      </w:r>
    </w:p>
    <w:p w:rsidR="002C52ED" w:rsidRPr="005B3B97" w:rsidRDefault="002C52ED" w:rsidP="002C52ED">
      <w:pPr>
        <w:pStyle w:val="ListParagraph"/>
        <w:numPr>
          <w:ilvl w:val="0"/>
          <w:numId w:val="49"/>
        </w:numPr>
        <w:spacing w:after="0"/>
        <w:rPr>
          <w:rFonts w:eastAsia="Times New Roman" w:cs="Helvetica"/>
        </w:rPr>
      </w:pPr>
      <w:r w:rsidRPr="005B3B97">
        <w:rPr>
          <w:rFonts w:eastAsia="Times New Roman" w:cs="Helvetica"/>
        </w:rPr>
        <w:t>Keep the toll-free Poison Help number, 1-800-222-1222, near your phone, or program it into your home and mobile phone.</w:t>
      </w:r>
    </w:p>
    <w:p w:rsidR="002C52ED" w:rsidRPr="002C52ED" w:rsidRDefault="002C52ED" w:rsidP="002C52ED">
      <w:pPr>
        <w:pStyle w:val="ListParagraph"/>
        <w:numPr>
          <w:ilvl w:val="0"/>
          <w:numId w:val="49"/>
        </w:numPr>
        <w:spacing w:after="0"/>
        <w:rPr>
          <w:rFonts w:eastAsia="Times New Roman" w:cs="Helvetica"/>
        </w:rPr>
      </w:pPr>
      <w:r w:rsidRPr="005B3B97">
        <w:rPr>
          <w:rFonts w:eastAsia="Times New Roman" w:cs="Helvetica"/>
        </w:rPr>
        <w:t xml:space="preserve">When you leave your children in a babysitter’s care, ensure he/she also knows about the Poison Help number (1-800-222-1222). </w:t>
      </w:r>
    </w:p>
    <w:p w:rsidR="00D2588A" w:rsidRPr="003E5A43" w:rsidRDefault="00D2588A" w:rsidP="00D2588A">
      <w:pPr>
        <w:pStyle w:val="ListParagraph"/>
        <w:numPr>
          <w:ilvl w:val="0"/>
          <w:numId w:val="49"/>
        </w:numPr>
        <w:spacing w:after="0"/>
        <w:rPr>
          <w:rFonts w:eastAsia="Times New Roman" w:cs="Helvetica"/>
        </w:rPr>
      </w:pPr>
      <w:r w:rsidRPr="003E5A43">
        <w:rPr>
          <w:rFonts w:eastAsia="Times New Roman" w:cs="Helvetica"/>
        </w:rPr>
        <w:t>Install safety latches on cabinets used for medicines and household products.</w:t>
      </w:r>
    </w:p>
    <w:p w:rsidR="00A76235" w:rsidRDefault="00A76235" w:rsidP="00D2588A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cs="ArialMT"/>
        </w:rPr>
      </w:pPr>
      <w:r>
        <w:rPr>
          <w:rFonts w:cs="ArialMT"/>
        </w:rPr>
        <w:t>Keep medicines and vitamins in cupboards that are out of reach of children.</w:t>
      </w:r>
    </w:p>
    <w:p w:rsidR="00D2588A" w:rsidRDefault="00D2588A" w:rsidP="00D2588A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cs="ArialMT"/>
        </w:rPr>
      </w:pPr>
      <w:r w:rsidRPr="005B3B97">
        <w:rPr>
          <w:rFonts w:cs="ArialMT"/>
        </w:rPr>
        <w:t>Never call medicine “candy” to get a child to take it.</w:t>
      </w:r>
    </w:p>
    <w:p w:rsidR="00A76235" w:rsidRDefault="00A76235" w:rsidP="00D2588A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cs="ArialMT"/>
        </w:rPr>
      </w:pPr>
      <w:r>
        <w:rPr>
          <w:rFonts w:cs="ArialMT"/>
        </w:rPr>
        <w:t>For older members of the family who may be struggling to read the small type on medicine labels, use a daily dosage reminder dispenser to help track date, time and dosage.</w:t>
      </w:r>
    </w:p>
    <w:p w:rsidR="00D2588A" w:rsidRPr="005B3B97" w:rsidRDefault="00D2588A" w:rsidP="00D2588A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cs="ArialMT"/>
        </w:rPr>
      </w:pPr>
      <w:r w:rsidRPr="005B3B97">
        <w:rPr>
          <w:rFonts w:cs="ArialMT"/>
        </w:rPr>
        <w:t>Never take more than the prescribed amount of medicine.</w:t>
      </w:r>
    </w:p>
    <w:p w:rsidR="00D2588A" w:rsidRPr="005B3B97" w:rsidRDefault="00D2588A" w:rsidP="00D2588A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cs="ArialMT"/>
        </w:rPr>
      </w:pPr>
      <w:r w:rsidRPr="005B3B97">
        <w:rPr>
          <w:rFonts w:cs="ArialMT"/>
        </w:rPr>
        <w:t xml:space="preserve">Tell your doctor what other medicines you are taking so you can avoid harmful or dangerous drug interactions. This includes prescriptions, over-the-counter medicine, vitamins and herbal </w:t>
      </w:r>
      <w:r w:rsidR="00A76235">
        <w:rPr>
          <w:rFonts w:cs="ArialMT"/>
        </w:rPr>
        <w:t>supplement</w:t>
      </w:r>
      <w:r w:rsidR="001306B2">
        <w:rPr>
          <w:rFonts w:cs="ArialMT"/>
        </w:rPr>
        <w:t>s</w:t>
      </w:r>
      <w:r w:rsidRPr="005B3B97">
        <w:rPr>
          <w:rFonts w:cs="ArialMT"/>
        </w:rPr>
        <w:t>.</w:t>
      </w:r>
    </w:p>
    <w:p w:rsidR="00D2588A" w:rsidRPr="005B3B97" w:rsidRDefault="00A76235" w:rsidP="00D2588A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cs="ArialMT"/>
        </w:rPr>
      </w:pPr>
      <w:r>
        <w:rPr>
          <w:rFonts w:cs="ArialMT"/>
        </w:rPr>
        <w:t xml:space="preserve">Clean out </w:t>
      </w:r>
      <w:r w:rsidR="00D2588A" w:rsidRPr="005B3B97">
        <w:rPr>
          <w:rFonts w:cs="ArialMT"/>
        </w:rPr>
        <w:t>medicine cabinet periodically, and safely dispose of medicines that are expired or no longer needed.</w:t>
      </w:r>
    </w:p>
    <w:p w:rsidR="00D2588A" w:rsidRPr="005B3B97" w:rsidRDefault="00D2588A" w:rsidP="00D2588A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cs="ArialMT"/>
        </w:rPr>
      </w:pPr>
      <w:r w:rsidRPr="005B3B97">
        <w:rPr>
          <w:rFonts w:cs="ArialMT"/>
        </w:rPr>
        <w:t>Never share or sell your prescription medicines.</w:t>
      </w:r>
    </w:p>
    <w:p w:rsidR="00D2588A" w:rsidRPr="00472A85" w:rsidRDefault="002A0CED" w:rsidP="00D2588A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/>
        <w:rPr>
          <w:rStyle w:val="Hyperlink"/>
          <w:rFonts w:cs="ArialMT"/>
          <w:color w:val="000000" w:themeColor="text1"/>
          <w:u w:val="none"/>
        </w:rPr>
      </w:pPr>
      <w:r>
        <w:rPr>
          <w:rFonts w:cs="ArialMT"/>
        </w:rPr>
        <w:lastRenderedPageBreak/>
        <w:t xml:space="preserve">Support the Colorado initiative to </w:t>
      </w:r>
      <w:hyperlink r:id="rId10" w:history="1">
        <w:r w:rsidRPr="002A0CED">
          <w:rPr>
            <w:rStyle w:val="Hyperlink"/>
            <w:rFonts w:cs="ArialMT"/>
          </w:rPr>
          <w:t>Take Meds Seriously</w:t>
        </w:r>
      </w:hyperlink>
    </w:p>
    <w:p w:rsidR="00472A85" w:rsidRPr="00472A85" w:rsidRDefault="00472A85" w:rsidP="00D2588A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/>
        <w:rPr>
          <w:rStyle w:val="Hyperlink"/>
          <w:rFonts w:cs="ArialMT"/>
          <w:color w:val="000000" w:themeColor="text1"/>
          <w:u w:val="none"/>
        </w:rPr>
      </w:pPr>
      <w:r>
        <w:rPr>
          <w:rStyle w:val="Hyperlink"/>
          <w:rFonts w:cs="ArialMT"/>
          <w:color w:val="000000" w:themeColor="text1"/>
          <w:u w:val="none"/>
        </w:rPr>
        <w:t xml:space="preserve">Visit </w:t>
      </w:r>
      <w:hyperlink r:id="rId11" w:history="1">
        <w:r w:rsidRPr="00472A85">
          <w:rPr>
            <w:rStyle w:val="Hyperlink"/>
            <w:rFonts w:cs="ArialMT"/>
          </w:rPr>
          <w:t>American Association of Poison Control Centers</w:t>
        </w:r>
      </w:hyperlink>
      <w:r>
        <w:rPr>
          <w:rStyle w:val="Hyperlink"/>
          <w:rFonts w:cs="ArialMT"/>
          <w:color w:val="000000" w:themeColor="text1"/>
          <w:u w:val="none"/>
        </w:rPr>
        <w:t xml:space="preserve"> which supports the nation’s 55 poison centers on their efforts to prevent and treat poison exposures.  They offer free, confidential medical advice 24 hours a day, seven days a week through the Poison Help line at 1-800-222-1222.</w:t>
      </w:r>
    </w:p>
    <w:p w:rsidR="00D2588A" w:rsidRPr="005B3B97" w:rsidRDefault="00D2588A" w:rsidP="00D2588A">
      <w:pPr>
        <w:pStyle w:val="ListParagraph"/>
        <w:autoSpaceDE w:val="0"/>
        <w:autoSpaceDN w:val="0"/>
        <w:adjustRightInd w:val="0"/>
        <w:spacing w:after="0"/>
        <w:rPr>
          <w:rFonts w:cs="ArialMT"/>
        </w:rPr>
      </w:pPr>
    </w:p>
    <w:p w:rsidR="00D2588A" w:rsidRPr="005B3B97" w:rsidRDefault="00D2588A" w:rsidP="00D2588A">
      <w:pPr>
        <w:ind w:left="360"/>
        <w:rPr>
          <w:rFonts w:eastAsia="Times New Roman" w:cs="Helvetica"/>
          <w:i/>
        </w:rPr>
      </w:pPr>
      <w:r w:rsidRPr="005B3B97">
        <w:rPr>
          <w:rFonts w:eastAsia="Times New Roman" w:cs="Helvetica"/>
          <w:i/>
        </w:rPr>
        <w:t xml:space="preserve">Source: Poison Prevention Week Council </w:t>
      </w:r>
    </w:p>
    <w:p w:rsidR="00FC4225" w:rsidRDefault="00FC4225" w:rsidP="00C4681C">
      <w:pPr>
        <w:rPr>
          <w:rStyle w:val="Hyperlink"/>
          <w:color w:val="000000" w:themeColor="text1"/>
          <w:u w:val="none"/>
        </w:rPr>
      </w:pPr>
      <w:r w:rsidRPr="00C4681C">
        <w:rPr>
          <w:rStyle w:val="Heading3Char"/>
          <w:rFonts w:eastAsiaTheme="minorHAnsi"/>
        </w:rPr>
        <w:t>For more tips and preparedness information, follow us</w:t>
      </w:r>
      <w:proofErr w:type="gramStart"/>
      <w:r w:rsidRPr="00C4681C">
        <w:rPr>
          <w:rStyle w:val="Heading3Char"/>
          <w:rFonts w:eastAsiaTheme="minorHAnsi"/>
        </w:rPr>
        <w:t>:</w:t>
      </w:r>
      <w:proofErr w:type="gramEnd"/>
      <w:r w:rsidRPr="00C4681C">
        <w:rPr>
          <w:rStyle w:val="Heading3Char"/>
          <w:rFonts w:eastAsiaTheme="minorHAnsi"/>
        </w:rPr>
        <w:br/>
      </w:r>
      <w:r>
        <w:rPr>
          <w:color w:val="000000" w:themeColor="text1"/>
        </w:rPr>
        <w:t>On Twitter:</w:t>
      </w:r>
      <w:r>
        <w:rPr>
          <w:color w:val="000000" w:themeColor="text1"/>
        </w:rPr>
        <w:tab/>
      </w:r>
      <w:hyperlink r:id="rId12" w:history="1">
        <w:r>
          <w:rPr>
            <w:rStyle w:val="Hyperlink"/>
            <w:sz w:val="24"/>
            <w:szCs w:val="24"/>
          </w:rPr>
          <w:t>@READYColorado</w:t>
        </w:r>
      </w:hyperlink>
      <w:r>
        <w:rPr>
          <w:color w:val="000000" w:themeColor="text1"/>
        </w:rPr>
        <w:br/>
        <w:t>Facebook:</w:t>
      </w:r>
      <w:r>
        <w:rPr>
          <w:color w:val="000000" w:themeColor="text1"/>
        </w:rPr>
        <w:tab/>
      </w:r>
      <w:hyperlink r:id="rId13" w:history="1">
        <w:r w:rsidR="00994F2C" w:rsidRPr="00EC6324">
          <w:rPr>
            <w:rStyle w:val="Hyperlink"/>
            <w:sz w:val="24"/>
            <w:szCs w:val="24"/>
          </w:rPr>
          <w:t>www.Facebook.com/READYColorado</w:t>
        </w:r>
      </w:hyperlink>
      <w:r>
        <w:rPr>
          <w:color w:val="000000" w:themeColor="text1"/>
        </w:rPr>
        <w:br/>
        <w:t>Google +:</w:t>
      </w:r>
      <w:r>
        <w:rPr>
          <w:color w:val="000000" w:themeColor="text1"/>
        </w:rPr>
        <w:tab/>
      </w:r>
      <w:hyperlink r:id="rId14" w:history="1">
        <w:r>
          <w:rPr>
            <w:rStyle w:val="Hyperlink"/>
          </w:rPr>
          <w:t>READYColorado</w:t>
        </w:r>
      </w:hyperlink>
      <w:r>
        <w:rPr>
          <w:color w:val="000000" w:themeColor="text1"/>
        </w:rPr>
        <w:br/>
        <w:t>YouTube:</w:t>
      </w:r>
      <w:r>
        <w:rPr>
          <w:color w:val="000000" w:themeColor="text1"/>
        </w:rPr>
        <w:tab/>
      </w:r>
      <w:hyperlink r:id="rId15" w:history="1">
        <w:r w:rsidR="00994F2C" w:rsidRPr="00EC6324">
          <w:rPr>
            <w:rStyle w:val="Hyperlink"/>
            <w:sz w:val="24"/>
            <w:szCs w:val="24"/>
          </w:rPr>
          <w:t>www.YouTube.com/READYColorado</w:t>
        </w:r>
      </w:hyperlink>
    </w:p>
    <w:sectPr w:rsidR="00FC4225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E4D" w:rsidRDefault="00956E4D" w:rsidP="00C4681C">
      <w:r>
        <w:separator/>
      </w:r>
    </w:p>
  </w:endnote>
  <w:endnote w:type="continuationSeparator" w:id="0">
    <w:p w:rsidR="00956E4D" w:rsidRDefault="00956E4D" w:rsidP="00C4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E4D" w:rsidRDefault="00956E4D" w:rsidP="00C4681C">
      <w:r>
        <w:separator/>
      </w:r>
    </w:p>
  </w:footnote>
  <w:footnote w:type="continuationSeparator" w:id="0">
    <w:p w:rsidR="00956E4D" w:rsidRDefault="00956E4D" w:rsidP="00C46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106"/>
      <w:gridCol w:w="3254"/>
    </w:tblGrid>
    <w:tr w:rsidR="00545EF5" w:rsidTr="00C27739">
      <w:tc>
        <w:tcPr>
          <w:tcW w:w="3262" w:type="pct"/>
          <w:tcBorders>
            <w:bottom w:val="single" w:sz="4" w:space="0" w:color="auto"/>
          </w:tcBorders>
          <w:vAlign w:val="bottom"/>
        </w:tcPr>
        <w:p w:rsidR="00545EF5" w:rsidRDefault="00545EF5" w:rsidP="00C4681C">
          <w:pPr>
            <w:pStyle w:val="Header"/>
            <w:rPr>
              <w:noProof/>
            </w:rPr>
          </w:pPr>
        </w:p>
      </w:tc>
      <w:tc>
        <w:tcPr>
          <w:tcW w:w="173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:rsidR="00545EF5" w:rsidRPr="00E34A86" w:rsidRDefault="00320E72" w:rsidP="00E34A86">
          <w:pPr>
            <w:pStyle w:val="Header"/>
            <w:jc w:val="right"/>
            <w:rPr>
              <w:color w:val="FFFFFF" w:themeColor="background1"/>
            </w:rPr>
          </w:pPr>
          <w:r w:rsidRPr="00E34A86">
            <w:rPr>
              <w:color w:val="FFFFFF" w:themeColor="background1"/>
            </w:rPr>
            <w:t xml:space="preserve">BLOG Week </w:t>
          </w:r>
          <w:r w:rsidR="001F1369" w:rsidRPr="00E34A86">
            <w:rPr>
              <w:color w:val="FFFFFF" w:themeColor="background1"/>
            </w:rPr>
            <w:t>#</w:t>
          </w:r>
          <w:r w:rsidR="00D60077">
            <w:rPr>
              <w:color w:val="FFFFFF" w:themeColor="background1"/>
            </w:rPr>
            <w:t>3</w:t>
          </w:r>
        </w:p>
        <w:p w:rsidR="00273846" w:rsidRPr="001236F3" w:rsidRDefault="00FA40C3" w:rsidP="00D60077">
          <w:pPr>
            <w:pStyle w:val="Header"/>
            <w:jc w:val="right"/>
          </w:pPr>
          <w:r>
            <w:rPr>
              <w:color w:val="FFFFFF" w:themeColor="background1"/>
            </w:rPr>
            <w:t xml:space="preserve">March </w:t>
          </w:r>
        </w:p>
      </w:tc>
    </w:tr>
  </w:tbl>
  <w:p w:rsidR="0037568A" w:rsidRDefault="0037568A" w:rsidP="00C468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95A"/>
    <w:multiLevelType w:val="hybridMultilevel"/>
    <w:tmpl w:val="170A4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14DC4"/>
    <w:multiLevelType w:val="hybridMultilevel"/>
    <w:tmpl w:val="3DB0F3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026C5"/>
    <w:multiLevelType w:val="hybridMultilevel"/>
    <w:tmpl w:val="1298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719A4"/>
    <w:multiLevelType w:val="hybridMultilevel"/>
    <w:tmpl w:val="CD46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A4766"/>
    <w:multiLevelType w:val="hybridMultilevel"/>
    <w:tmpl w:val="BA3C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F2FFB"/>
    <w:multiLevelType w:val="hybridMultilevel"/>
    <w:tmpl w:val="E592C0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AF4AA0"/>
    <w:multiLevelType w:val="hybridMultilevel"/>
    <w:tmpl w:val="513023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214BD8"/>
    <w:multiLevelType w:val="hybridMultilevel"/>
    <w:tmpl w:val="A238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3035D"/>
    <w:multiLevelType w:val="hybridMultilevel"/>
    <w:tmpl w:val="837A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F371E"/>
    <w:multiLevelType w:val="hybridMultilevel"/>
    <w:tmpl w:val="012E8872"/>
    <w:lvl w:ilvl="0" w:tplc="16B227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7F3765"/>
    <w:multiLevelType w:val="hybridMultilevel"/>
    <w:tmpl w:val="B302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178D3"/>
    <w:multiLevelType w:val="hybridMultilevel"/>
    <w:tmpl w:val="1678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B7541"/>
    <w:multiLevelType w:val="hybridMultilevel"/>
    <w:tmpl w:val="2E2CD7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C11BF"/>
    <w:multiLevelType w:val="multilevel"/>
    <w:tmpl w:val="1300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CE09A1"/>
    <w:multiLevelType w:val="hybridMultilevel"/>
    <w:tmpl w:val="458091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E853D3"/>
    <w:multiLevelType w:val="hybridMultilevel"/>
    <w:tmpl w:val="2D88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664BC"/>
    <w:multiLevelType w:val="hybridMultilevel"/>
    <w:tmpl w:val="87B0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436E7"/>
    <w:multiLevelType w:val="multilevel"/>
    <w:tmpl w:val="DB32AE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C40999"/>
    <w:multiLevelType w:val="hybridMultilevel"/>
    <w:tmpl w:val="C0AC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B6786"/>
    <w:multiLevelType w:val="hybridMultilevel"/>
    <w:tmpl w:val="B866B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23F6C"/>
    <w:multiLevelType w:val="hybridMultilevel"/>
    <w:tmpl w:val="A79466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4E01D5"/>
    <w:multiLevelType w:val="hybridMultilevel"/>
    <w:tmpl w:val="F8FC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1454C"/>
    <w:multiLevelType w:val="hybridMultilevel"/>
    <w:tmpl w:val="59826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6D23C3"/>
    <w:multiLevelType w:val="hybridMultilevel"/>
    <w:tmpl w:val="3C24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951D1"/>
    <w:multiLevelType w:val="hybridMultilevel"/>
    <w:tmpl w:val="E55A2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F33A69"/>
    <w:multiLevelType w:val="hybridMultilevel"/>
    <w:tmpl w:val="033A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C079D8"/>
    <w:multiLevelType w:val="multilevel"/>
    <w:tmpl w:val="2C5AC6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626072"/>
    <w:multiLevelType w:val="hybridMultilevel"/>
    <w:tmpl w:val="610E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E54D0F"/>
    <w:multiLevelType w:val="hybridMultilevel"/>
    <w:tmpl w:val="98B2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771B52"/>
    <w:multiLevelType w:val="hybridMultilevel"/>
    <w:tmpl w:val="CFC2E3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BF6FC1"/>
    <w:multiLevelType w:val="hybridMultilevel"/>
    <w:tmpl w:val="3C46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16A2D"/>
    <w:multiLevelType w:val="hybridMultilevel"/>
    <w:tmpl w:val="2726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64286D"/>
    <w:multiLevelType w:val="hybridMultilevel"/>
    <w:tmpl w:val="64C0B468"/>
    <w:lvl w:ilvl="0" w:tplc="8FA056E2">
      <w:start w:val="1"/>
      <w:numFmt w:val="decimal"/>
      <w:pStyle w:val="Heading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1180B"/>
    <w:multiLevelType w:val="hybridMultilevel"/>
    <w:tmpl w:val="39C0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C81317"/>
    <w:multiLevelType w:val="hybridMultilevel"/>
    <w:tmpl w:val="34702E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B467DC"/>
    <w:multiLevelType w:val="multilevel"/>
    <w:tmpl w:val="54C6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0101B1"/>
    <w:multiLevelType w:val="hybridMultilevel"/>
    <w:tmpl w:val="207E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7A2B78"/>
    <w:multiLevelType w:val="hybridMultilevel"/>
    <w:tmpl w:val="BE64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7C796B"/>
    <w:multiLevelType w:val="hybridMultilevel"/>
    <w:tmpl w:val="895A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2537A4"/>
    <w:multiLevelType w:val="hybridMultilevel"/>
    <w:tmpl w:val="44B645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5122C69"/>
    <w:multiLevelType w:val="hybridMultilevel"/>
    <w:tmpl w:val="CDD4D7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3C6F52"/>
    <w:multiLevelType w:val="multilevel"/>
    <w:tmpl w:val="FF04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1305C9"/>
    <w:multiLevelType w:val="multilevel"/>
    <w:tmpl w:val="4934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817C54"/>
    <w:multiLevelType w:val="hybridMultilevel"/>
    <w:tmpl w:val="0C18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36D97"/>
    <w:multiLevelType w:val="hybridMultilevel"/>
    <w:tmpl w:val="05260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C24DB"/>
    <w:multiLevelType w:val="hybridMultilevel"/>
    <w:tmpl w:val="2974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0324C4"/>
    <w:multiLevelType w:val="hybridMultilevel"/>
    <w:tmpl w:val="402A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B6D9F"/>
    <w:multiLevelType w:val="multilevel"/>
    <w:tmpl w:val="59B03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AC161B"/>
    <w:multiLevelType w:val="multilevel"/>
    <w:tmpl w:val="A0A6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E456E56"/>
    <w:multiLevelType w:val="multilevel"/>
    <w:tmpl w:val="3664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5"/>
  </w:num>
  <w:num w:numId="3">
    <w:abstractNumId w:val="10"/>
  </w:num>
  <w:num w:numId="4">
    <w:abstractNumId w:val="43"/>
  </w:num>
  <w:num w:numId="5">
    <w:abstractNumId w:val="8"/>
  </w:num>
  <w:num w:numId="6">
    <w:abstractNumId w:val="38"/>
  </w:num>
  <w:num w:numId="7">
    <w:abstractNumId w:val="33"/>
  </w:num>
  <w:num w:numId="8">
    <w:abstractNumId w:val="46"/>
  </w:num>
  <w:num w:numId="9">
    <w:abstractNumId w:val="16"/>
  </w:num>
  <w:num w:numId="10">
    <w:abstractNumId w:val="0"/>
  </w:num>
  <w:num w:numId="11">
    <w:abstractNumId w:val="31"/>
  </w:num>
  <w:num w:numId="12">
    <w:abstractNumId w:val="4"/>
  </w:num>
  <w:num w:numId="13">
    <w:abstractNumId w:val="18"/>
  </w:num>
  <w:num w:numId="14">
    <w:abstractNumId w:val="27"/>
  </w:num>
  <w:num w:numId="15">
    <w:abstractNumId w:val="11"/>
  </w:num>
  <w:num w:numId="16">
    <w:abstractNumId w:val="41"/>
  </w:num>
  <w:num w:numId="17">
    <w:abstractNumId w:val="3"/>
  </w:num>
  <w:num w:numId="18">
    <w:abstractNumId w:val="2"/>
  </w:num>
  <w:num w:numId="19">
    <w:abstractNumId w:val="39"/>
  </w:num>
  <w:num w:numId="20">
    <w:abstractNumId w:val="7"/>
  </w:num>
  <w:num w:numId="21">
    <w:abstractNumId w:val="15"/>
  </w:num>
  <w:num w:numId="22">
    <w:abstractNumId w:val="26"/>
  </w:num>
  <w:num w:numId="23">
    <w:abstractNumId w:val="47"/>
  </w:num>
  <w:num w:numId="24">
    <w:abstractNumId w:val="17"/>
  </w:num>
  <w:num w:numId="25">
    <w:abstractNumId w:val="22"/>
  </w:num>
  <w:num w:numId="26">
    <w:abstractNumId w:val="9"/>
  </w:num>
  <w:num w:numId="27">
    <w:abstractNumId w:val="24"/>
  </w:num>
  <w:num w:numId="28">
    <w:abstractNumId w:val="21"/>
  </w:num>
  <w:num w:numId="29">
    <w:abstractNumId w:val="36"/>
  </w:num>
  <w:num w:numId="30">
    <w:abstractNumId w:val="6"/>
  </w:num>
  <w:num w:numId="31">
    <w:abstractNumId w:val="32"/>
  </w:num>
  <w:num w:numId="32">
    <w:abstractNumId w:val="5"/>
  </w:num>
  <w:num w:numId="33">
    <w:abstractNumId w:val="1"/>
  </w:num>
  <w:num w:numId="34">
    <w:abstractNumId w:val="34"/>
  </w:num>
  <w:num w:numId="35">
    <w:abstractNumId w:val="40"/>
  </w:num>
  <w:num w:numId="36">
    <w:abstractNumId w:val="12"/>
  </w:num>
  <w:num w:numId="37">
    <w:abstractNumId w:val="29"/>
  </w:num>
  <w:num w:numId="38">
    <w:abstractNumId w:val="14"/>
  </w:num>
  <w:num w:numId="39">
    <w:abstractNumId w:val="20"/>
  </w:num>
  <w:num w:numId="40">
    <w:abstractNumId w:val="48"/>
  </w:num>
  <w:num w:numId="41">
    <w:abstractNumId w:val="13"/>
  </w:num>
  <w:num w:numId="42">
    <w:abstractNumId w:val="49"/>
  </w:num>
  <w:num w:numId="43">
    <w:abstractNumId w:val="42"/>
  </w:num>
  <w:num w:numId="44">
    <w:abstractNumId w:val="45"/>
  </w:num>
  <w:num w:numId="45">
    <w:abstractNumId w:val="19"/>
  </w:num>
  <w:num w:numId="46">
    <w:abstractNumId w:val="37"/>
  </w:num>
  <w:num w:numId="47">
    <w:abstractNumId w:val="35"/>
  </w:num>
  <w:num w:numId="48">
    <w:abstractNumId w:val="44"/>
  </w:num>
  <w:num w:numId="49">
    <w:abstractNumId w:val="30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48"/>
    <w:rsid w:val="00005D8A"/>
    <w:rsid w:val="00023751"/>
    <w:rsid w:val="00036273"/>
    <w:rsid w:val="0003643C"/>
    <w:rsid w:val="00046F71"/>
    <w:rsid w:val="000478DD"/>
    <w:rsid w:val="00050E0F"/>
    <w:rsid w:val="00052DBB"/>
    <w:rsid w:val="00062D0B"/>
    <w:rsid w:val="00070A13"/>
    <w:rsid w:val="0009544D"/>
    <w:rsid w:val="00097004"/>
    <w:rsid w:val="000A6B25"/>
    <w:rsid w:val="000D0A48"/>
    <w:rsid w:val="000D7E09"/>
    <w:rsid w:val="000E3BAD"/>
    <w:rsid w:val="000E7855"/>
    <w:rsid w:val="000E7D1C"/>
    <w:rsid w:val="0011095A"/>
    <w:rsid w:val="001236F3"/>
    <w:rsid w:val="001248CC"/>
    <w:rsid w:val="0012733B"/>
    <w:rsid w:val="001306B2"/>
    <w:rsid w:val="001347A2"/>
    <w:rsid w:val="00147B76"/>
    <w:rsid w:val="00166D79"/>
    <w:rsid w:val="00170BA0"/>
    <w:rsid w:val="00175E95"/>
    <w:rsid w:val="00181B9D"/>
    <w:rsid w:val="00181FFA"/>
    <w:rsid w:val="00186A32"/>
    <w:rsid w:val="001A1C96"/>
    <w:rsid w:val="001B02D6"/>
    <w:rsid w:val="001B7ACB"/>
    <w:rsid w:val="001D367B"/>
    <w:rsid w:val="001E2F10"/>
    <w:rsid w:val="001F0BE6"/>
    <w:rsid w:val="001F1369"/>
    <w:rsid w:val="002001C3"/>
    <w:rsid w:val="00226904"/>
    <w:rsid w:val="002309DD"/>
    <w:rsid w:val="0025037B"/>
    <w:rsid w:val="0026025B"/>
    <w:rsid w:val="00273846"/>
    <w:rsid w:val="00282A73"/>
    <w:rsid w:val="002A0CED"/>
    <w:rsid w:val="002A3127"/>
    <w:rsid w:val="002A6CD7"/>
    <w:rsid w:val="002B3D41"/>
    <w:rsid w:val="002C2771"/>
    <w:rsid w:val="002C52ED"/>
    <w:rsid w:val="002D31CC"/>
    <w:rsid w:val="002D5C2F"/>
    <w:rsid w:val="002D5DC5"/>
    <w:rsid w:val="002E13D3"/>
    <w:rsid w:val="002E6822"/>
    <w:rsid w:val="00305681"/>
    <w:rsid w:val="00310240"/>
    <w:rsid w:val="00315911"/>
    <w:rsid w:val="00320E72"/>
    <w:rsid w:val="00341DDF"/>
    <w:rsid w:val="0036577C"/>
    <w:rsid w:val="00370DFF"/>
    <w:rsid w:val="00372658"/>
    <w:rsid w:val="003755AA"/>
    <w:rsid w:val="0037568A"/>
    <w:rsid w:val="00384F1F"/>
    <w:rsid w:val="003A0E4C"/>
    <w:rsid w:val="003A50AF"/>
    <w:rsid w:val="003C1515"/>
    <w:rsid w:val="003C6D46"/>
    <w:rsid w:val="003D5CBF"/>
    <w:rsid w:val="003E5671"/>
    <w:rsid w:val="003F2BEB"/>
    <w:rsid w:val="003F2D60"/>
    <w:rsid w:val="003F632F"/>
    <w:rsid w:val="003F6F42"/>
    <w:rsid w:val="0040513C"/>
    <w:rsid w:val="00414C00"/>
    <w:rsid w:val="00415C69"/>
    <w:rsid w:val="00422B57"/>
    <w:rsid w:val="004262C9"/>
    <w:rsid w:val="00437B18"/>
    <w:rsid w:val="00451D5C"/>
    <w:rsid w:val="0046620D"/>
    <w:rsid w:val="00472A85"/>
    <w:rsid w:val="00492C2C"/>
    <w:rsid w:val="004B3DB1"/>
    <w:rsid w:val="004D5308"/>
    <w:rsid w:val="004E3CEB"/>
    <w:rsid w:val="004E68BB"/>
    <w:rsid w:val="004E7326"/>
    <w:rsid w:val="004F7315"/>
    <w:rsid w:val="00516BCD"/>
    <w:rsid w:val="00520E35"/>
    <w:rsid w:val="00523437"/>
    <w:rsid w:val="00524083"/>
    <w:rsid w:val="0052507D"/>
    <w:rsid w:val="00537413"/>
    <w:rsid w:val="00544EC1"/>
    <w:rsid w:val="00545EF5"/>
    <w:rsid w:val="00550394"/>
    <w:rsid w:val="00554FC5"/>
    <w:rsid w:val="005759DF"/>
    <w:rsid w:val="00596C74"/>
    <w:rsid w:val="005A4E03"/>
    <w:rsid w:val="005C48F8"/>
    <w:rsid w:val="005C7161"/>
    <w:rsid w:val="005F196A"/>
    <w:rsid w:val="005F7F83"/>
    <w:rsid w:val="00606455"/>
    <w:rsid w:val="006147AD"/>
    <w:rsid w:val="006226A5"/>
    <w:rsid w:val="00634948"/>
    <w:rsid w:val="006645E9"/>
    <w:rsid w:val="00672141"/>
    <w:rsid w:val="00680F43"/>
    <w:rsid w:val="006866F8"/>
    <w:rsid w:val="006C7149"/>
    <w:rsid w:val="006D0C2A"/>
    <w:rsid w:val="006D6DAD"/>
    <w:rsid w:val="006E3859"/>
    <w:rsid w:val="006F17F1"/>
    <w:rsid w:val="00706170"/>
    <w:rsid w:val="00721FD3"/>
    <w:rsid w:val="00722C07"/>
    <w:rsid w:val="007248B9"/>
    <w:rsid w:val="007262FE"/>
    <w:rsid w:val="00734571"/>
    <w:rsid w:val="0074047A"/>
    <w:rsid w:val="00740F03"/>
    <w:rsid w:val="007431BC"/>
    <w:rsid w:val="00744852"/>
    <w:rsid w:val="007461D6"/>
    <w:rsid w:val="00766428"/>
    <w:rsid w:val="007745CD"/>
    <w:rsid w:val="007966E7"/>
    <w:rsid w:val="007A606A"/>
    <w:rsid w:val="007C7FEB"/>
    <w:rsid w:val="007E1B80"/>
    <w:rsid w:val="007E1BF2"/>
    <w:rsid w:val="0080305A"/>
    <w:rsid w:val="008126FC"/>
    <w:rsid w:val="008178AF"/>
    <w:rsid w:val="008516A1"/>
    <w:rsid w:val="00856CCE"/>
    <w:rsid w:val="00860A0E"/>
    <w:rsid w:val="008654F9"/>
    <w:rsid w:val="00877BA9"/>
    <w:rsid w:val="0089687C"/>
    <w:rsid w:val="0089781E"/>
    <w:rsid w:val="008C06A3"/>
    <w:rsid w:val="008D4E06"/>
    <w:rsid w:val="008F1DBD"/>
    <w:rsid w:val="00942C26"/>
    <w:rsid w:val="00943E97"/>
    <w:rsid w:val="0095203B"/>
    <w:rsid w:val="00956E4D"/>
    <w:rsid w:val="00973381"/>
    <w:rsid w:val="00973F56"/>
    <w:rsid w:val="0097695B"/>
    <w:rsid w:val="009857BA"/>
    <w:rsid w:val="00987C39"/>
    <w:rsid w:val="00994F2C"/>
    <w:rsid w:val="00996619"/>
    <w:rsid w:val="009B5B33"/>
    <w:rsid w:val="009C6F8A"/>
    <w:rsid w:val="009E6169"/>
    <w:rsid w:val="009F2543"/>
    <w:rsid w:val="00A045C0"/>
    <w:rsid w:val="00A14D20"/>
    <w:rsid w:val="00A237E6"/>
    <w:rsid w:val="00A2491D"/>
    <w:rsid w:val="00A2542B"/>
    <w:rsid w:val="00A30D55"/>
    <w:rsid w:val="00A45D7C"/>
    <w:rsid w:val="00A527ED"/>
    <w:rsid w:val="00A572D9"/>
    <w:rsid w:val="00A601F8"/>
    <w:rsid w:val="00A606F9"/>
    <w:rsid w:val="00A64F0D"/>
    <w:rsid w:val="00A76235"/>
    <w:rsid w:val="00A762D5"/>
    <w:rsid w:val="00A858CF"/>
    <w:rsid w:val="00A944E3"/>
    <w:rsid w:val="00AA03D0"/>
    <w:rsid w:val="00AC36D8"/>
    <w:rsid w:val="00AD098C"/>
    <w:rsid w:val="00AD2418"/>
    <w:rsid w:val="00AD3492"/>
    <w:rsid w:val="00AD6EC1"/>
    <w:rsid w:val="00AE55AB"/>
    <w:rsid w:val="00AE789C"/>
    <w:rsid w:val="00AF14F9"/>
    <w:rsid w:val="00AF499A"/>
    <w:rsid w:val="00B056FE"/>
    <w:rsid w:val="00B177FE"/>
    <w:rsid w:val="00B23688"/>
    <w:rsid w:val="00B25631"/>
    <w:rsid w:val="00B350BA"/>
    <w:rsid w:val="00B37C0A"/>
    <w:rsid w:val="00B37C7B"/>
    <w:rsid w:val="00B41FB7"/>
    <w:rsid w:val="00B428EB"/>
    <w:rsid w:val="00B433F4"/>
    <w:rsid w:val="00B50E96"/>
    <w:rsid w:val="00B6798F"/>
    <w:rsid w:val="00B83A3B"/>
    <w:rsid w:val="00B84048"/>
    <w:rsid w:val="00BC0AB4"/>
    <w:rsid w:val="00C0560D"/>
    <w:rsid w:val="00C27739"/>
    <w:rsid w:val="00C4681C"/>
    <w:rsid w:val="00C64FB4"/>
    <w:rsid w:val="00C67B2B"/>
    <w:rsid w:val="00C75395"/>
    <w:rsid w:val="00C954F5"/>
    <w:rsid w:val="00CA6282"/>
    <w:rsid w:val="00CC15C2"/>
    <w:rsid w:val="00CC5886"/>
    <w:rsid w:val="00CE11E5"/>
    <w:rsid w:val="00CE58FB"/>
    <w:rsid w:val="00CE5EFD"/>
    <w:rsid w:val="00CF7656"/>
    <w:rsid w:val="00D03A19"/>
    <w:rsid w:val="00D072D7"/>
    <w:rsid w:val="00D101CB"/>
    <w:rsid w:val="00D2588A"/>
    <w:rsid w:val="00D410C7"/>
    <w:rsid w:val="00D5237F"/>
    <w:rsid w:val="00D60077"/>
    <w:rsid w:val="00D62E18"/>
    <w:rsid w:val="00D80D03"/>
    <w:rsid w:val="00D84E50"/>
    <w:rsid w:val="00DA5A6C"/>
    <w:rsid w:val="00DB16BE"/>
    <w:rsid w:val="00DC2E2A"/>
    <w:rsid w:val="00DC62AB"/>
    <w:rsid w:val="00DC6E64"/>
    <w:rsid w:val="00DC6F37"/>
    <w:rsid w:val="00DF26DB"/>
    <w:rsid w:val="00E038A1"/>
    <w:rsid w:val="00E03A5E"/>
    <w:rsid w:val="00E24C24"/>
    <w:rsid w:val="00E34A86"/>
    <w:rsid w:val="00E43C5F"/>
    <w:rsid w:val="00E62BEC"/>
    <w:rsid w:val="00E64EEE"/>
    <w:rsid w:val="00E65E38"/>
    <w:rsid w:val="00E71177"/>
    <w:rsid w:val="00E727E0"/>
    <w:rsid w:val="00E756CA"/>
    <w:rsid w:val="00E774CB"/>
    <w:rsid w:val="00E93B13"/>
    <w:rsid w:val="00EA06D9"/>
    <w:rsid w:val="00EA2687"/>
    <w:rsid w:val="00EA5A92"/>
    <w:rsid w:val="00EB2877"/>
    <w:rsid w:val="00EC2804"/>
    <w:rsid w:val="00EC74CC"/>
    <w:rsid w:val="00EC79CB"/>
    <w:rsid w:val="00EE3A6C"/>
    <w:rsid w:val="00EE3CCA"/>
    <w:rsid w:val="00EF0806"/>
    <w:rsid w:val="00EF127D"/>
    <w:rsid w:val="00EF34A2"/>
    <w:rsid w:val="00F05118"/>
    <w:rsid w:val="00F14BC3"/>
    <w:rsid w:val="00F15134"/>
    <w:rsid w:val="00F16A86"/>
    <w:rsid w:val="00F23FE4"/>
    <w:rsid w:val="00F255E5"/>
    <w:rsid w:val="00F27AAD"/>
    <w:rsid w:val="00F3556A"/>
    <w:rsid w:val="00F62B82"/>
    <w:rsid w:val="00F65D69"/>
    <w:rsid w:val="00F76C67"/>
    <w:rsid w:val="00F83BF4"/>
    <w:rsid w:val="00F938FA"/>
    <w:rsid w:val="00F945C5"/>
    <w:rsid w:val="00FA266A"/>
    <w:rsid w:val="00FA40C3"/>
    <w:rsid w:val="00FB39E3"/>
    <w:rsid w:val="00FB4740"/>
    <w:rsid w:val="00FB50E9"/>
    <w:rsid w:val="00FC0EEB"/>
    <w:rsid w:val="00FC19B2"/>
    <w:rsid w:val="00FC340F"/>
    <w:rsid w:val="00FC4225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5145DA-189A-4AAF-BDB7-F830BF95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81C"/>
  </w:style>
  <w:style w:type="paragraph" w:styleId="Heading1">
    <w:name w:val="heading 1"/>
    <w:basedOn w:val="Normal"/>
    <w:link w:val="Heading1Char"/>
    <w:uiPriority w:val="9"/>
    <w:qFormat/>
    <w:rsid w:val="00C75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75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81C"/>
    <w:pPr>
      <w:keepNext/>
      <w:keepLines/>
      <w:spacing w:before="200" w:after="0"/>
      <w:outlineLvl w:val="2"/>
    </w:pPr>
    <w:rPr>
      <w:rFonts w:asciiTheme="majorHAnsi" w:eastAsia="Times New Roman" w:hAnsiTheme="majorHAnsi" w:cstheme="majorBidi"/>
      <w:b/>
      <w:bCs/>
      <w:color w:val="943634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62D5"/>
    <w:pPr>
      <w:keepNext/>
      <w:keepLines/>
      <w:numPr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EF5"/>
  </w:style>
  <w:style w:type="paragraph" w:styleId="Footer">
    <w:name w:val="footer"/>
    <w:basedOn w:val="Normal"/>
    <w:link w:val="FooterChar"/>
    <w:uiPriority w:val="99"/>
    <w:unhideWhenUsed/>
    <w:rsid w:val="0054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EF5"/>
  </w:style>
  <w:style w:type="character" w:styleId="Hyperlink">
    <w:name w:val="Hyperlink"/>
    <w:basedOn w:val="DefaultParagraphFont"/>
    <w:uiPriority w:val="99"/>
    <w:unhideWhenUsed/>
    <w:rsid w:val="00DF26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265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7A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7C3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qj">
    <w:name w:val="aqj"/>
    <w:basedOn w:val="DefaultParagraphFont"/>
    <w:rsid w:val="00987C39"/>
  </w:style>
  <w:style w:type="character" w:customStyle="1" w:styleId="Heading1Char">
    <w:name w:val="Heading 1 Char"/>
    <w:basedOn w:val="DefaultParagraphFont"/>
    <w:link w:val="Heading1"/>
    <w:uiPriority w:val="9"/>
    <w:rsid w:val="00C753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7539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pleadpara">
    <w:name w:val="ep_leadpara"/>
    <w:basedOn w:val="Normal"/>
    <w:rsid w:val="00C7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75395"/>
  </w:style>
  <w:style w:type="character" w:customStyle="1" w:styleId="Heading3Char">
    <w:name w:val="Heading 3 Char"/>
    <w:basedOn w:val="DefaultParagraphFont"/>
    <w:link w:val="Heading3"/>
    <w:uiPriority w:val="9"/>
    <w:rsid w:val="00C4681C"/>
    <w:rPr>
      <w:rFonts w:asciiTheme="majorHAnsi" w:eastAsia="Times New Roman" w:hAnsiTheme="majorHAnsi" w:cstheme="majorBidi"/>
      <w:b/>
      <w:b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762D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645E9"/>
    <w:rPr>
      <w:i/>
      <w:iCs/>
    </w:rPr>
  </w:style>
  <w:style w:type="character" w:styleId="Strong">
    <w:name w:val="Strong"/>
    <w:basedOn w:val="DefaultParagraphFont"/>
    <w:uiPriority w:val="22"/>
    <w:qFormat/>
    <w:rsid w:val="00664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5492">
              <w:marLeft w:val="0"/>
              <w:marRight w:val="0"/>
              <w:marTop w:val="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806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9033">
              <w:marLeft w:val="0"/>
              <w:marRight w:val="0"/>
              <w:marTop w:val="24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8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9903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1963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564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1913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51056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3569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5891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3490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676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40778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75032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16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0262">
              <w:marLeft w:val="0"/>
              <w:marRight w:val="0"/>
              <w:marTop w:val="24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READYColorad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readycolorad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apcc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READYColorado" TargetMode="External"/><Relationship Id="rId10" Type="http://schemas.openxmlformats.org/officeDocument/2006/relationships/hyperlink" Target="http://takemedsseriously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.gov/homeandrecreationalsafety/poisoning/" TargetMode="External"/><Relationship Id="rId14" Type="http://schemas.openxmlformats.org/officeDocument/2006/relationships/hyperlink" Target="https://plus.google.com/100167075139424077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Social media campaign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2013</vt:lpstr>
    </vt:vector>
  </TitlesOfParts>
  <Company>CDPS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2013</dc:title>
  <dc:creator>Windows User</dc:creator>
  <cp:lastModifiedBy>Jennifer Hillmann</cp:lastModifiedBy>
  <cp:revision>5</cp:revision>
  <cp:lastPrinted>2013-11-14T19:15:00Z</cp:lastPrinted>
  <dcterms:created xsi:type="dcterms:W3CDTF">2017-02-21T01:18:00Z</dcterms:created>
  <dcterms:modified xsi:type="dcterms:W3CDTF">2017-02-21T22:43:00Z</dcterms:modified>
</cp:coreProperties>
</file>