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3" w:rsidRPr="0046620D" w:rsidRDefault="00C27739" w:rsidP="00C4681C"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41029F">
        <w:rPr>
          <w:b/>
          <w:color w:val="943634" w:themeColor="accent2" w:themeShade="BF"/>
        </w:rPr>
        <w:t xml:space="preserve"> </w:t>
      </w:r>
      <w:r w:rsidR="0041029F" w:rsidRPr="0041029F">
        <w:rPr>
          <w:color w:val="000000" w:themeColor="text1"/>
        </w:rPr>
        <w:t>and</w:t>
      </w:r>
      <w:r w:rsidR="00B50E96" w:rsidRPr="00BC0AB4">
        <w:rPr>
          <w:b/>
          <w:color w:val="943634" w:themeColor="accent2" w:themeShade="BF"/>
        </w:rPr>
        <w:t xml:space="preserve"> #</w:t>
      </w:r>
      <w:r w:rsidR="00181FFA">
        <w:rPr>
          <w:b/>
          <w:color w:val="943634" w:themeColor="accent2" w:themeShade="BF"/>
        </w:rPr>
        <w:t>BurnAwareness</w:t>
      </w:r>
    </w:p>
    <w:p w:rsidR="009E6169" w:rsidRPr="006645E9" w:rsidRDefault="00A527ED" w:rsidP="00C4681C">
      <w:pPr>
        <w:pStyle w:val="Heading3"/>
        <w:rPr>
          <w:smallCaps/>
        </w:rPr>
      </w:pPr>
      <w:r w:rsidRPr="00C27739">
        <w:t>Title</w:t>
      </w:r>
      <w:r w:rsidR="00AE789C" w:rsidRPr="00C27739">
        <w:t xml:space="preserve">: </w:t>
      </w:r>
      <w:r w:rsidR="00181FFA">
        <w:t>Burn Awareness Week</w:t>
      </w:r>
    </w:p>
    <w:p w:rsidR="00181FFA" w:rsidRPr="00AD098C" w:rsidRDefault="00181FFA" w:rsidP="00181FFA">
      <w:pPr>
        <w:rPr>
          <w:rFonts w:cs="Arial"/>
        </w:rPr>
      </w:pPr>
      <w:r w:rsidRPr="00AD098C">
        <w:rPr>
          <w:rFonts w:cs="Arial"/>
        </w:rPr>
        <w:t xml:space="preserve">Burn Awareness Week, observed February </w:t>
      </w:r>
      <w:r w:rsidR="0041029F">
        <w:rPr>
          <w:rFonts w:cs="Arial"/>
        </w:rPr>
        <w:t>5-11, 2017</w:t>
      </w:r>
      <w:r w:rsidRPr="00AD098C">
        <w:rPr>
          <w:rFonts w:cs="Arial"/>
        </w:rPr>
        <w:t xml:space="preserve">, is designed to provide an opportunity for burn, fire and life safety educators to unite in sharing a common burn awareness and prevention message in our communities. </w:t>
      </w:r>
    </w:p>
    <w:p w:rsidR="00181FFA" w:rsidRPr="00AD098C" w:rsidRDefault="00181FFA" w:rsidP="00181FFA">
      <w:pPr>
        <w:spacing w:after="240" w:line="300" w:lineRule="atLeast"/>
        <w:rPr>
          <w:rFonts w:eastAsia="Times New Roman" w:cs="Arial"/>
        </w:rPr>
      </w:pPr>
      <w:r w:rsidRPr="00AD098C">
        <w:rPr>
          <w:rFonts w:eastAsia="Times New Roman" w:cs="Arial"/>
        </w:rPr>
        <w:t>According t</w:t>
      </w:r>
      <w:r w:rsidR="00222BE7">
        <w:rPr>
          <w:rFonts w:eastAsia="Times New Roman" w:cs="Arial"/>
        </w:rPr>
        <w:t>o the American Burn Association</w:t>
      </w:r>
      <w:r w:rsidRPr="00AD098C">
        <w:rPr>
          <w:rFonts w:eastAsia="Times New Roman" w:cs="Arial"/>
        </w:rPr>
        <w:t xml:space="preserve"> approximately 4,000 deaths occur from fire and burn injuries and about 600,000 </w:t>
      </w:r>
      <w:r>
        <w:rPr>
          <w:rFonts w:eastAsia="Times New Roman" w:cs="Arial"/>
        </w:rPr>
        <w:t>burn injuries are</w:t>
      </w:r>
      <w:r w:rsidRPr="00AD098C">
        <w:rPr>
          <w:rFonts w:eastAsia="Times New Roman" w:cs="Arial"/>
        </w:rPr>
        <w:t xml:space="preserve"> treated in hospital emergency departments.  Close to half of all burn injuries treated in hospital emergency departments and one-third of admissions to burn centers are </w:t>
      </w:r>
      <w:r w:rsidRPr="00AD098C">
        <w:rPr>
          <w:rFonts w:eastAsia="Times New Roman" w:cs="Arial"/>
          <w:i/>
        </w:rPr>
        <w:t>scald injuries.</w:t>
      </w:r>
      <w:r w:rsidRPr="00AD098C">
        <w:rPr>
          <w:rFonts w:eastAsia="Times New Roman" w:cs="Arial"/>
        </w:rPr>
        <w:t xml:space="preserve"> A scald injury occurs when hot liquid or steam damages one or more layers of skin.  </w:t>
      </w:r>
      <w:r w:rsidR="00222BE7">
        <w:rPr>
          <w:rFonts w:eastAsia="Times New Roman" w:cs="Arial"/>
        </w:rPr>
        <w:t>Sixty</w:t>
      </w:r>
      <w:r w:rsidRPr="00AD098C">
        <w:rPr>
          <w:rFonts w:eastAsia="Times New Roman" w:cs="Arial"/>
        </w:rPr>
        <w:t xml:space="preserve"> percent of all scald injuries are</w:t>
      </w:r>
      <w:r w:rsidR="00222BE7">
        <w:rPr>
          <w:rFonts w:eastAsia="Times New Roman" w:cs="Arial"/>
        </w:rPr>
        <w:t xml:space="preserve"> suffered by children aged 0-4 years.  Y</w:t>
      </w:r>
      <w:r w:rsidRPr="00AD098C">
        <w:rPr>
          <w:rFonts w:eastAsia="Times New Roman" w:cs="Arial"/>
        </w:rPr>
        <w:t xml:space="preserve">oung children are curious by nature and are often just trying to be helpful.  </w:t>
      </w:r>
    </w:p>
    <w:p w:rsidR="00181FFA" w:rsidRPr="00AD098C" w:rsidRDefault="00222BE7" w:rsidP="00181FFA">
      <w:pPr>
        <w:pStyle w:val="Heading3"/>
      </w:pPr>
      <w:r>
        <w:t>P</w:t>
      </w:r>
      <w:r w:rsidR="00181FFA" w:rsidRPr="00AD098C">
        <w:t>r</w:t>
      </w:r>
      <w:r w:rsidR="00181FFA">
        <w:t xml:space="preserve">event </w:t>
      </w:r>
      <w:r>
        <w:t>T</w:t>
      </w:r>
      <w:r w:rsidR="00181FFA">
        <w:t xml:space="preserve">ap </w:t>
      </w:r>
      <w:r>
        <w:t>W</w:t>
      </w:r>
      <w:r w:rsidR="00181FFA">
        <w:t>ater-</w:t>
      </w:r>
      <w:r>
        <w:t>R</w:t>
      </w:r>
      <w:r w:rsidR="00181FFA">
        <w:t xml:space="preserve">elated </w:t>
      </w:r>
      <w:r>
        <w:t>S</w:t>
      </w:r>
      <w:r w:rsidR="00181FFA">
        <w:t>calds</w:t>
      </w:r>
    </w:p>
    <w:p w:rsidR="00181FFA" w:rsidRPr="00AD098C" w:rsidRDefault="00181FFA" w:rsidP="00181FFA">
      <w:pPr>
        <w:pStyle w:val="ListParagraph"/>
        <w:numPr>
          <w:ilvl w:val="0"/>
          <w:numId w:val="13"/>
        </w:numPr>
        <w:spacing w:after="240" w:line="300" w:lineRule="atLeast"/>
        <w:rPr>
          <w:rFonts w:eastAsia="Times New Roman" w:cs="Arial"/>
        </w:rPr>
      </w:pPr>
      <w:r w:rsidRPr="00222BE7">
        <w:rPr>
          <w:rFonts w:eastAsia="Times New Roman" w:cs="Arial"/>
          <w:b/>
        </w:rPr>
        <w:t>Set home water heater thermostats no higher than 120 degrees Fahrenheit</w:t>
      </w:r>
      <w:r w:rsidR="00222BE7">
        <w:rPr>
          <w:rFonts w:eastAsia="Times New Roman" w:cs="Arial"/>
        </w:rPr>
        <w:t xml:space="preserve">. </w:t>
      </w:r>
      <w:r w:rsidRPr="00AD098C">
        <w:rPr>
          <w:rFonts w:eastAsia="Times New Roman" w:cs="Arial"/>
        </w:rPr>
        <w:t xml:space="preserve">Use a cooking thermometer to test the temperature. Begin by letting the water run for a minute or two, to allow the hot water from the tank to reach the faucet. </w:t>
      </w:r>
    </w:p>
    <w:p w:rsidR="00181FFA" w:rsidRDefault="00181FFA" w:rsidP="00181FFA">
      <w:pPr>
        <w:pStyle w:val="ListParagraph"/>
        <w:numPr>
          <w:ilvl w:val="0"/>
          <w:numId w:val="13"/>
        </w:numPr>
        <w:spacing w:after="240" w:line="300" w:lineRule="atLeast"/>
        <w:rPr>
          <w:rFonts w:eastAsia="Times New Roman" w:cs="Arial"/>
        </w:rPr>
      </w:pPr>
      <w:r w:rsidRPr="00222BE7">
        <w:rPr>
          <w:rFonts w:eastAsia="Times New Roman" w:cs="Arial"/>
          <w:b/>
        </w:rPr>
        <w:t xml:space="preserve">Install anti-scald devices. </w:t>
      </w:r>
      <w:r w:rsidRPr="00AD098C">
        <w:rPr>
          <w:rFonts w:eastAsia="Times New Roman" w:cs="Arial"/>
        </w:rPr>
        <w:t xml:space="preserve">These heat-sensitive instruments stop or interrupt the flow of water when the temperature reaches a pre-determined level and prevent hot water that is too hot from coming out of the tap. </w:t>
      </w:r>
    </w:p>
    <w:p w:rsidR="00222BE7" w:rsidRPr="00222BE7" w:rsidRDefault="00222BE7" w:rsidP="00222BE7">
      <w:pPr>
        <w:pStyle w:val="ListParagraph"/>
        <w:numPr>
          <w:ilvl w:val="0"/>
          <w:numId w:val="13"/>
        </w:numPr>
        <w:spacing w:after="240" w:line="300" w:lineRule="atLeast"/>
        <w:rPr>
          <w:rFonts w:eastAsia="Times New Roman" w:cs="Arial"/>
        </w:rPr>
      </w:pPr>
      <w:r w:rsidRPr="00AD098C">
        <w:rPr>
          <w:rFonts w:eastAsia="Times New Roman" w:cs="Arial"/>
        </w:rPr>
        <w:t xml:space="preserve">Avoid flushing toilets, running water or using the dish or clothes washer while anyone is showering. </w:t>
      </w:r>
    </w:p>
    <w:p w:rsidR="00181FFA" w:rsidRPr="00AD098C" w:rsidRDefault="00222BE7" w:rsidP="00181FFA">
      <w:pPr>
        <w:pStyle w:val="Heading3"/>
      </w:pPr>
      <w:r>
        <w:t>P</w:t>
      </w:r>
      <w:r w:rsidR="00181FFA">
        <w:t xml:space="preserve">revent </w:t>
      </w:r>
      <w:r>
        <w:t>Cooking-R</w:t>
      </w:r>
      <w:r w:rsidR="00181FFA">
        <w:t xml:space="preserve">elated </w:t>
      </w:r>
      <w:r>
        <w:t>S</w:t>
      </w:r>
      <w:r w:rsidR="00181FFA">
        <w:t>calds</w:t>
      </w:r>
    </w:p>
    <w:p w:rsidR="00181FFA" w:rsidRPr="00AD098C" w:rsidRDefault="00181FFA" w:rsidP="00181FFA">
      <w:pPr>
        <w:pStyle w:val="ListParagraph"/>
        <w:numPr>
          <w:ilvl w:val="0"/>
          <w:numId w:val="15"/>
        </w:numPr>
        <w:spacing w:after="240" w:line="300" w:lineRule="atLeast"/>
        <w:rPr>
          <w:rFonts w:eastAsia="Times New Roman" w:cs="Arial"/>
        </w:rPr>
      </w:pPr>
      <w:r w:rsidRPr="00222BE7">
        <w:rPr>
          <w:rFonts w:eastAsia="Times New Roman" w:cs="Arial"/>
          <w:b/>
        </w:rPr>
        <w:t xml:space="preserve">Establish a </w:t>
      </w:r>
      <w:r w:rsidR="00222BE7" w:rsidRPr="00222BE7">
        <w:rPr>
          <w:rFonts w:eastAsia="Times New Roman" w:cs="Arial"/>
          <w:b/>
        </w:rPr>
        <w:t xml:space="preserve">three-foot </w:t>
      </w:r>
      <w:r w:rsidRPr="00222BE7">
        <w:rPr>
          <w:rFonts w:eastAsia="Times New Roman" w:cs="Arial"/>
          <w:b/>
        </w:rPr>
        <w:t>“kid zone”</w:t>
      </w:r>
      <w:r w:rsidR="00222BE7">
        <w:rPr>
          <w:rFonts w:eastAsia="Times New Roman" w:cs="Arial"/>
        </w:rPr>
        <w:t>.</w:t>
      </w:r>
      <w:r w:rsidRPr="00AD098C">
        <w:rPr>
          <w:rFonts w:eastAsia="Times New Roman" w:cs="Arial"/>
        </w:rPr>
        <w:t xml:space="preserve"> </w:t>
      </w:r>
      <w:r w:rsidR="00222BE7">
        <w:rPr>
          <w:rFonts w:eastAsia="Times New Roman" w:cs="Arial"/>
        </w:rPr>
        <w:t xml:space="preserve">  The kid zone should be </w:t>
      </w:r>
      <w:r w:rsidRPr="00AD098C">
        <w:rPr>
          <w:rFonts w:eastAsia="Times New Roman" w:cs="Arial"/>
        </w:rPr>
        <w:t>outside of the traffic path between the stove and sink where children can safely play and still be supervised.</w:t>
      </w:r>
    </w:p>
    <w:p w:rsidR="00181FFA" w:rsidRPr="00AD098C" w:rsidRDefault="00181FFA" w:rsidP="00181FFA">
      <w:pPr>
        <w:pStyle w:val="ListParagraph"/>
        <w:numPr>
          <w:ilvl w:val="0"/>
          <w:numId w:val="14"/>
        </w:numPr>
        <w:spacing w:after="240" w:line="300" w:lineRule="atLeast"/>
        <w:rPr>
          <w:rFonts w:eastAsia="Times New Roman" w:cs="Arial"/>
        </w:rPr>
      </w:pPr>
      <w:r w:rsidRPr="00222BE7">
        <w:rPr>
          <w:rFonts w:eastAsia="Times New Roman" w:cs="Arial"/>
          <w:b/>
        </w:rPr>
        <w:t>Cook on back burners when young children are present.</w:t>
      </w:r>
      <w:r w:rsidRPr="00AD098C">
        <w:rPr>
          <w:rFonts w:eastAsia="Times New Roman" w:cs="Arial"/>
        </w:rPr>
        <w:t xml:space="preserve"> Keep all pot handles turned back, away from the stove edge. All appliance cords should also be coiled and away from the counter edge. </w:t>
      </w:r>
    </w:p>
    <w:p w:rsidR="00181FFA" w:rsidRPr="00AD098C" w:rsidRDefault="00181FFA" w:rsidP="00181FFA">
      <w:pPr>
        <w:pStyle w:val="ListParagraph"/>
        <w:numPr>
          <w:ilvl w:val="0"/>
          <w:numId w:val="14"/>
        </w:numPr>
        <w:spacing w:after="240" w:line="300" w:lineRule="atLeast"/>
        <w:rPr>
          <w:rFonts w:eastAsia="Times New Roman" w:cs="Arial"/>
        </w:rPr>
      </w:pPr>
      <w:r w:rsidRPr="00AD098C">
        <w:rPr>
          <w:rFonts w:eastAsia="Times New Roman" w:cs="Arial"/>
        </w:rPr>
        <w:lastRenderedPageBreak/>
        <w:t xml:space="preserve">During mealtime, place hot items in the center of the table, at least 10 inches from the table edge. </w:t>
      </w:r>
    </w:p>
    <w:p w:rsidR="00181FFA" w:rsidRPr="00AD098C" w:rsidRDefault="00181FFA" w:rsidP="00181FFA">
      <w:pPr>
        <w:pStyle w:val="ListParagraph"/>
        <w:numPr>
          <w:ilvl w:val="0"/>
          <w:numId w:val="14"/>
        </w:numPr>
        <w:spacing w:after="240" w:line="300" w:lineRule="atLeast"/>
        <w:rPr>
          <w:rFonts w:eastAsia="Times New Roman" w:cs="Arial"/>
        </w:rPr>
      </w:pPr>
      <w:r w:rsidRPr="00AD098C">
        <w:rPr>
          <w:rFonts w:eastAsia="Times New Roman" w:cs="Arial"/>
        </w:rPr>
        <w:t xml:space="preserve">Put away tablecloths while children are little. Use placemats with a non-slip surface instead.  </w:t>
      </w:r>
    </w:p>
    <w:p w:rsidR="00181FFA" w:rsidRPr="00AD098C" w:rsidRDefault="00181FFA" w:rsidP="00181FFA">
      <w:pPr>
        <w:pStyle w:val="ListParagraph"/>
        <w:numPr>
          <w:ilvl w:val="0"/>
          <w:numId w:val="14"/>
        </w:numPr>
        <w:spacing w:after="240" w:line="300" w:lineRule="atLeast"/>
        <w:rPr>
          <w:rFonts w:eastAsia="Times New Roman" w:cs="Arial"/>
        </w:rPr>
      </w:pPr>
      <w:r w:rsidRPr="00AD098C">
        <w:rPr>
          <w:rFonts w:eastAsia="Times New Roman" w:cs="Arial"/>
        </w:rPr>
        <w:t>Never drink or carry hot liquids while carrying or holding a child. Quick motions may cause spilling of the liquid onto the child.</w:t>
      </w:r>
    </w:p>
    <w:p w:rsidR="00181FFA" w:rsidRPr="00AD098C" w:rsidRDefault="00181FFA" w:rsidP="00181FFA">
      <w:pPr>
        <w:spacing w:after="240" w:line="300" w:lineRule="atLeast"/>
        <w:rPr>
          <w:rFonts w:eastAsia="Times New Roman" w:cs="Arial"/>
          <w:i/>
        </w:rPr>
      </w:pPr>
      <w:r w:rsidRPr="00AD098C">
        <w:rPr>
          <w:rFonts w:eastAsia="Times New Roman" w:cs="Arial"/>
          <w:i/>
        </w:rPr>
        <w:t xml:space="preserve">Source: American Burn Association </w:t>
      </w:r>
    </w:p>
    <w:p w:rsidR="00FC4225" w:rsidRDefault="00C954F5" w:rsidP="00C4681C">
      <w:pPr>
        <w:pStyle w:val="Heading3"/>
      </w:pPr>
      <w:r>
        <w:t xml:space="preserve">Information </w:t>
      </w:r>
      <w:r w:rsidR="006645E9" w:rsidRPr="006645E9">
        <w:t>Sources: </w:t>
      </w:r>
    </w:p>
    <w:p w:rsidR="00FC4225" w:rsidRDefault="00222BE7" w:rsidP="00C4681C">
      <w:pPr>
        <w:pStyle w:val="ListParagraph"/>
        <w:numPr>
          <w:ilvl w:val="0"/>
          <w:numId w:val="44"/>
        </w:numPr>
      </w:pPr>
      <w:hyperlink r:id="rId10" w:history="1">
        <w:r w:rsidR="00181FFA" w:rsidRPr="00222BE7">
          <w:rPr>
            <w:rStyle w:val="Hyperlink"/>
          </w:rPr>
          <w:t>American Burn Association</w:t>
        </w:r>
      </w:hyperlink>
    </w:p>
    <w:p w:rsidR="00FC4225" w:rsidRDefault="000C2754" w:rsidP="00C4681C">
      <w:pPr>
        <w:pStyle w:val="ListParagraph"/>
        <w:numPr>
          <w:ilvl w:val="0"/>
          <w:numId w:val="44"/>
        </w:numPr>
      </w:pPr>
      <w:hyperlink r:id="rId11" w:history="1">
        <w:r w:rsidR="00181FFA" w:rsidRPr="00181FFA">
          <w:rPr>
            <w:rStyle w:val="Hyperlink"/>
          </w:rPr>
          <w:t>US Fire Administration (USFA)</w:t>
        </w:r>
      </w:hyperlink>
    </w:p>
    <w:p w:rsidR="00B50E96" w:rsidRPr="0046620D" w:rsidRDefault="000C2754" w:rsidP="00C4681C">
      <w:pPr>
        <w:pStyle w:val="ListParagraph"/>
        <w:numPr>
          <w:ilvl w:val="0"/>
          <w:numId w:val="44"/>
        </w:numPr>
      </w:pPr>
      <w:hyperlink r:id="rId12" w:history="1">
        <w:r w:rsidR="006645E9" w:rsidRPr="006D6DAD">
          <w:rPr>
            <w:rStyle w:val="Hyperlink"/>
          </w:rPr>
          <w:t>Centers for Disease Control</w:t>
        </w:r>
      </w:hyperlink>
    </w:p>
    <w:p w:rsidR="00FC4225" w:rsidRDefault="00FC4225" w:rsidP="00C4681C">
      <w:pPr>
        <w:rPr>
          <w:rStyle w:val="Hyperlink"/>
          <w:color w:val="000000" w:themeColor="text1"/>
          <w:u w:val="none"/>
        </w:rPr>
      </w:pPr>
      <w:r w:rsidRPr="00C4681C">
        <w:rPr>
          <w:rStyle w:val="Heading3Char"/>
          <w:rFonts w:eastAsiaTheme="minorHAnsi"/>
        </w:rPr>
        <w:t>For more tips and preparedness information, follow us:</w:t>
      </w:r>
      <w:r w:rsidRPr="00C4681C">
        <w:rPr>
          <w:rStyle w:val="Heading3Char"/>
          <w:rFonts w:eastAsiaTheme="minorHAnsi"/>
        </w:rPr>
        <w:br/>
      </w:r>
      <w:r>
        <w:rPr>
          <w:color w:val="000000" w:themeColor="text1"/>
        </w:rPr>
        <w:t>On Twitter:</w:t>
      </w:r>
      <w:r>
        <w:rPr>
          <w:color w:val="000000" w:themeColor="text1"/>
        </w:rPr>
        <w:tab/>
      </w:r>
      <w:hyperlink r:id="rId13" w:history="1">
        <w:r>
          <w:rPr>
            <w:rStyle w:val="Hyperlink"/>
            <w:sz w:val="24"/>
            <w:szCs w:val="24"/>
          </w:rPr>
          <w:t>@READYColorado</w:t>
        </w:r>
      </w:hyperlink>
      <w:r>
        <w:rPr>
          <w:color w:val="000000" w:themeColor="text1"/>
        </w:rPr>
        <w:br/>
        <w:t>Facebook:</w:t>
      </w:r>
      <w:r>
        <w:rPr>
          <w:color w:val="000000" w:themeColor="text1"/>
        </w:rPr>
        <w:tab/>
      </w:r>
      <w:hyperlink r:id="rId14" w:history="1">
        <w:r w:rsidR="005D5C4D" w:rsidRPr="00A77671">
          <w:rPr>
            <w:rStyle w:val="Hyperlink"/>
            <w:sz w:val="24"/>
            <w:szCs w:val="24"/>
          </w:rPr>
          <w:t>www.Facebook.com/READYColorado</w:t>
        </w:r>
      </w:hyperlink>
      <w:r>
        <w:rPr>
          <w:color w:val="000000" w:themeColor="text1"/>
        </w:rPr>
        <w:br/>
        <w:t>Google +:</w:t>
      </w:r>
      <w:r>
        <w:rPr>
          <w:color w:val="000000" w:themeColor="text1"/>
        </w:rPr>
        <w:tab/>
      </w:r>
      <w:hyperlink r:id="rId15" w:history="1">
        <w:r>
          <w:rPr>
            <w:rStyle w:val="Hyperlink"/>
          </w:rPr>
          <w:t>READYColorado</w:t>
        </w:r>
      </w:hyperlink>
      <w:r>
        <w:rPr>
          <w:color w:val="000000" w:themeColor="text1"/>
        </w:rPr>
        <w:br/>
        <w:t>YouTube:</w:t>
      </w:r>
      <w:r>
        <w:rPr>
          <w:color w:val="000000" w:themeColor="text1"/>
        </w:rPr>
        <w:tab/>
      </w:r>
      <w:bookmarkStart w:id="0" w:name="_GoBack"/>
      <w:bookmarkEnd w:id="0"/>
      <w:r w:rsidR="00392ABF">
        <w:rPr>
          <w:sz w:val="24"/>
          <w:szCs w:val="24"/>
        </w:rPr>
        <w:fldChar w:fldCharType="begin"/>
      </w:r>
      <w:r w:rsidR="00392ABF">
        <w:rPr>
          <w:sz w:val="24"/>
          <w:szCs w:val="24"/>
        </w:rPr>
        <w:instrText xml:space="preserve"> HYPERLINK "http://</w:instrText>
      </w:r>
      <w:r w:rsidR="00392ABF" w:rsidRPr="00392ABF">
        <w:rPr>
          <w:sz w:val="24"/>
          <w:szCs w:val="24"/>
        </w:rPr>
        <w:instrText>www.YouTube.com/READYColorado</w:instrText>
      </w:r>
      <w:r w:rsidR="00392ABF">
        <w:rPr>
          <w:sz w:val="24"/>
          <w:szCs w:val="24"/>
        </w:rPr>
        <w:instrText xml:space="preserve">" </w:instrText>
      </w:r>
      <w:r w:rsidR="00392ABF">
        <w:rPr>
          <w:sz w:val="24"/>
          <w:szCs w:val="24"/>
        </w:rPr>
        <w:fldChar w:fldCharType="separate"/>
      </w:r>
      <w:r w:rsidR="00392ABF" w:rsidRPr="00FA4A0D">
        <w:rPr>
          <w:rStyle w:val="Hyperlink"/>
          <w:sz w:val="24"/>
          <w:szCs w:val="24"/>
        </w:rPr>
        <w:t>www.YouTube.com/READYColorado</w:t>
      </w:r>
      <w:r w:rsidR="00392ABF">
        <w:rPr>
          <w:sz w:val="24"/>
          <w:szCs w:val="24"/>
        </w:rPr>
        <w:fldChar w:fldCharType="end"/>
      </w:r>
    </w:p>
    <w:p w:rsidR="007966E7" w:rsidRPr="0046620D" w:rsidRDefault="007966E7" w:rsidP="00C4681C"/>
    <w:sectPr w:rsidR="007966E7" w:rsidRPr="0046620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4" w:rsidRDefault="000C2754" w:rsidP="00C4681C">
      <w:r>
        <w:separator/>
      </w:r>
    </w:p>
  </w:endnote>
  <w:endnote w:type="continuationSeparator" w:id="0">
    <w:p w:rsidR="000C2754" w:rsidRDefault="000C2754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4" w:rsidRDefault="000C2754" w:rsidP="00C4681C">
      <w:r>
        <w:separator/>
      </w:r>
    </w:p>
  </w:footnote>
  <w:footnote w:type="continuationSeparator" w:id="0">
    <w:p w:rsidR="000C2754" w:rsidRDefault="000C2754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273846" w:rsidRDefault="00320E72" w:rsidP="0041029F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1F1369" w:rsidRPr="00E34A86">
            <w:rPr>
              <w:color w:val="FFFFFF" w:themeColor="background1"/>
            </w:rPr>
            <w:t>#</w:t>
          </w:r>
          <w:r w:rsidR="005759DF">
            <w:rPr>
              <w:color w:val="FFFFFF" w:themeColor="background1"/>
            </w:rPr>
            <w:t>1</w:t>
          </w:r>
        </w:p>
        <w:p w:rsidR="0041029F" w:rsidRPr="0041029F" w:rsidRDefault="0041029F" w:rsidP="0041029F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February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95A"/>
    <w:multiLevelType w:val="hybridMultilevel"/>
    <w:tmpl w:val="170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4DC4"/>
    <w:multiLevelType w:val="hybridMultilevel"/>
    <w:tmpl w:val="3DB0F3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026C5"/>
    <w:multiLevelType w:val="hybridMultilevel"/>
    <w:tmpl w:val="129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9A4"/>
    <w:multiLevelType w:val="hybridMultilevel"/>
    <w:tmpl w:val="CD4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766"/>
    <w:multiLevelType w:val="hybridMultilevel"/>
    <w:tmpl w:val="BA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2FFB"/>
    <w:multiLevelType w:val="hybridMultilevel"/>
    <w:tmpl w:val="E592C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F4AA0"/>
    <w:multiLevelType w:val="hybridMultilevel"/>
    <w:tmpl w:val="51302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14BD8"/>
    <w:multiLevelType w:val="hybridMultilevel"/>
    <w:tmpl w:val="A23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35D"/>
    <w:multiLevelType w:val="hybridMultilevel"/>
    <w:tmpl w:val="83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71E"/>
    <w:multiLevelType w:val="hybridMultilevel"/>
    <w:tmpl w:val="012E8872"/>
    <w:lvl w:ilvl="0" w:tplc="16B2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F3765"/>
    <w:multiLevelType w:val="hybridMultilevel"/>
    <w:tmpl w:val="B30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178D3"/>
    <w:multiLevelType w:val="hybridMultilevel"/>
    <w:tmpl w:val="167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7541"/>
    <w:multiLevelType w:val="hybridMultilevel"/>
    <w:tmpl w:val="2E2CD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1BF"/>
    <w:multiLevelType w:val="multilevel"/>
    <w:tmpl w:val="13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E09A1"/>
    <w:multiLevelType w:val="hybridMultilevel"/>
    <w:tmpl w:val="45809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853D3"/>
    <w:multiLevelType w:val="hybridMultilevel"/>
    <w:tmpl w:val="2D8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664BC"/>
    <w:multiLevelType w:val="hybridMultilevel"/>
    <w:tmpl w:val="87B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436E7"/>
    <w:multiLevelType w:val="multilevel"/>
    <w:tmpl w:val="DB32A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999"/>
    <w:multiLevelType w:val="hybridMultilevel"/>
    <w:tmpl w:val="C0A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6786"/>
    <w:multiLevelType w:val="hybridMultilevel"/>
    <w:tmpl w:val="B866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3F6C"/>
    <w:multiLevelType w:val="hybridMultilevel"/>
    <w:tmpl w:val="A7946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4E01D5"/>
    <w:multiLevelType w:val="hybridMultilevel"/>
    <w:tmpl w:val="F8F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454C"/>
    <w:multiLevelType w:val="hybridMultilevel"/>
    <w:tmpl w:val="5982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951D1"/>
    <w:multiLevelType w:val="hybridMultilevel"/>
    <w:tmpl w:val="E5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33A69"/>
    <w:multiLevelType w:val="hybridMultilevel"/>
    <w:tmpl w:val="033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79D8"/>
    <w:multiLevelType w:val="multilevel"/>
    <w:tmpl w:val="2C5A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072"/>
    <w:multiLevelType w:val="hybridMultilevel"/>
    <w:tmpl w:val="610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4D0F"/>
    <w:multiLevelType w:val="hybridMultilevel"/>
    <w:tmpl w:val="98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71B52"/>
    <w:multiLevelType w:val="hybridMultilevel"/>
    <w:tmpl w:val="CFC2E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16A2D"/>
    <w:multiLevelType w:val="hybridMultilevel"/>
    <w:tmpl w:val="272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1180B"/>
    <w:multiLevelType w:val="hybridMultilevel"/>
    <w:tmpl w:val="39C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81317"/>
    <w:multiLevelType w:val="hybridMultilevel"/>
    <w:tmpl w:val="34702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0101B1"/>
    <w:multiLevelType w:val="hybridMultilevel"/>
    <w:tmpl w:val="207E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C796B"/>
    <w:multiLevelType w:val="hybridMultilevel"/>
    <w:tmpl w:val="895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537A4"/>
    <w:multiLevelType w:val="hybridMultilevel"/>
    <w:tmpl w:val="44B64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122C69"/>
    <w:multiLevelType w:val="hybridMultilevel"/>
    <w:tmpl w:val="CDD4D7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C6F52"/>
    <w:multiLevelType w:val="multilevel"/>
    <w:tmpl w:val="FF0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305C9"/>
    <w:multiLevelType w:val="multilevel"/>
    <w:tmpl w:val="493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17C54"/>
    <w:multiLevelType w:val="hybridMultilevel"/>
    <w:tmpl w:val="0C1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C24DB"/>
    <w:multiLevelType w:val="hybridMultilevel"/>
    <w:tmpl w:val="297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324C4"/>
    <w:multiLevelType w:val="hybridMultilevel"/>
    <w:tmpl w:val="402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B6D9F"/>
    <w:multiLevelType w:val="multilevel"/>
    <w:tmpl w:val="59B0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C161B"/>
    <w:multiLevelType w:val="multilevel"/>
    <w:tmpl w:val="A0A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56E56"/>
    <w:multiLevelType w:val="multilevel"/>
    <w:tmpl w:val="366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39"/>
  </w:num>
  <w:num w:numId="5">
    <w:abstractNumId w:val="8"/>
  </w:num>
  <w:num w:numId="6">
    <w:abstractNumId w:val="34"/>
  </w:num>
  <w:num w:numId="7">
    <w:abstractNumId w:val="31"/>
  </w:num>
  <w:num w:numId="8">
    <w:abstractNumId w:val="41"/>
  </w:num>
  <w:num w:numId="9">
    <w:abstractNumId w:val="16"/>
  </w:num>
  <w:num w:numId="10">
    <w:abstractNumId w:val="0"/>
  </w:num>
  <w:num w:numId="11">
    <w:abstractNumId w:val="29"/>
  </w:num>
  <w:num w:numId="12">
    <w:abstractNumId w:val="4"/>
  </w:num>
  <w:num w:numId="13">
    <w:abstractNumId w:val="18"/>
  </w:num>
  <w:num w:numId="14">
    <w:abstractNumId w:val="26"/>
  </w:num>
  <w:num w:numId="15">
    <w:abstractNumId w:val="11"/>
  </w:num>
  <w:num w:numId="16">
    <w:abstractNumId w:val="37"/>
  </w:num>
  <w:num w:numId="17">
    <w:abstractNumId w:val="3"/>
  </w:num>
  <w:num w:numId="18">
    <w:abstractNumId w:val="2"/>
  </w:num>
  <w:num w:numId="19">
    <w:abstractNumId w:val="35"/>
  </w:num>
  <w:num w:numId="20">
    <w:abstractNumId w:val="7"/>
  </w:num>
  <w:num w:numId="21">
    <w:abstractNumId w:val="15"/>
  </w:num>
  <w:num w:numId="22">
    <w:abstractNumId w:val="25"/>
  </w:num>
  <w:num w:numId="23">
    <w:abstractNumId w:val="42"/>
  </w:num>
  <w:num w:numId="24">
    <w:abstractNumId w:val="17"/>
  </w:num>
  <w:num w:numId="25">
    <w:abstractNumId w:val="22"/>
  </w:num>
  <w:num w:numId="26">
    <w:abstractNumId w:val="9"/>
  </w:num>
  <w:num w:numId="27">
    <w:abstractNumId w:val="23"/>
  </w:num>
  <w:num w:numId="28">
    <w:abstractNumId w:val="21"/>
  </w:num>
  <w:num w:numId="29">
    <w:abstractNumId w:val="33"/>
  </w:num>
  <w:num w:numId="30">
    <w:abstractNumId w:val="6"/>
  </w:num>
  <w:num w:numId="31">
    <w:abstractNumId w:val="30"/>
  </w:num>
  <w:num w:numId="32">
    <w:abstractNumId w:val="5"/>
  </w:num>
  <w:num w:numId="33">
    <w:abstractNumId w:val="1"/>
  </w:num>
  <w:num w:numId="34">
    <w:abstractNumId w:val="32"/>
  </w:num>
  <w:num w:numId="35">
    <w:abstractNumId w:val="36"/>
  </w:num>
  <w:num w:numId="36">
    <w:abstractNumId w:val="12"/>
  </w:num>
  <w:num w:numId="37">
    <w:abstractNumId w:val="28"/>
  </w:num>
  <w:num w:numId="38">
    <w:abstractNumId w:val="14"/>
  </w:num>
  <w:num w:numId="39">
    <w:abstractNumId w:val="20"/>
  </w:num>
  <w:num w:numId="40">
    <w:abstractNumId w:val="43"/>
  </w:num>
  <w:num w:numId="41">
    <w:abstractNumId w:val="13"/>
  </w:num>
  <w:num w:numId="42">
    <w:abstractNumId w:val="44"/>
  </w:num>
  <w:num w:numId="43">
    <w:abstractNumId w:val="38"/>
  </w:num>
  <w:num w:numId="44">
    <w:abstractNumId w:val="4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C2754"/>
    <w:rsid w:val="000D0A48"/>
    <w:rsid w:val="000D7E09"/>
    <w:rsid w:val="000E7D1C"/>
    <w:rsid w:val="0011095A"/>
    <w:rsid w:val="001236F3"/>
    <w:rsid w:val="001248CC"/>
    <w:rsid w:val="0012733B"/>
    <w:rsid w:val="001347A2"/>
    <w:rsid w:val="00147B76"/>
    <w:rsid w:val="00166D79"/>
    <w:rsid w:val="00170BA0"/>
    <w:rsid w:val="00175E95"/>
    <w:rsid w:val="00181B9D"/>
    <w:rsid w:val="00181FFA"/>
    <w:rsid w:val="00186A32"/>
    <w:rsid w:val="001A1C96"/>
    <w:rsid w:val="001B02D6"/>
    <w:rsid w:val="001B7ACB"/>
    <w:rsid w:val="001D367B"/>
    <w:rsid w:val="001D36E6"/>
    <w:rsid w:val="001E2F10"/>
    <w:rsid w:val="001F0BE6"/>
    <w:rsid w:val="001F1369"/>
    <w:rsid w:val="002001C3"/>
    <w:rsid w:val="00222BE7"/>
    <w:rsid w:val="00226904"/>
    <w:rsid w:val="002309DD"/>
    <w:rsid w:val="0025037B"/>
    <w:rsid w:val="0026025B"/>
    <w:rsid w:val="00273846"/>
    <w:rsid w:val="00282A73"/>
    <w:rsid w:val="002A3127"/>
    <w:rsid w:val="002A6CD7"/>
    <w:rsid w:val="002C2771"/>
    <w:rsid w:val="002D31CC"/>
    <w:rsid w:val="002D5C2F"/>
    <w:rsid w:val="002E13D3"/>
    <w:rsid w:val="002E6822"/>
    <w:rsid w:val="00305681"/>
    <w:rsid w:val="00310240"/>
    <w:rsid w:val="00315911"/>
    <w:rsid w:val="00320E72"/>
    <w:rsid w:val="00341DDF"/>
    <w:rsid w:val="0036577C"/>
    <w:rsid w:val="00372658"/>
    <w:rsid w:val="003755AA"/>
    <w:rsid w:val="0037568A"/>
    <w:rsid w:val="00384F1F"/>
    <w:rsid w:val="00385F0E"/>
    <w:rsid w:val="00392ABF"/>
    <w:rsid w:val="003A50AF"/>
    <w:rsid w:val="003C1515"/>
    <w:rsid w:val="003C6D46"/>
    <w:rsid w:val="003D5CBF"/>
    <w:rsid w:val="003F2D60"/>
    <w:rsid w:val="003F632F"/>
    <w:rsid w:val="003F6F42"/>
    <w:rsid w:val="0040513C"/>
    <w:rsid w:val="0041029F"/>
    <w:rsid w:val="00414C00"/>
    <w:rsid w:val="00415C69"/>
    <w:rsid w:val="00422B57"/>
    <w:rsid w:val="00436959"/>
    <w:rsid w:val="00437B18"/>
    <w:rsid w:val="00451D5C"/>
    <w:rsid w:val="0046620D"/>
    <w:rsid w:val="00492C2C"/>
    <w:rsid w:val="004B3DB1"/>
    <w:rsid w:val="004D5308"/>
    <w:rsid w:val="004E3CEB"/>
    <w:rsid w:val="004E68BB"/>
    <w:rsid w:val="004E7326"/>
    <w:rsid w:val="004F7315"/>
    <w:rsid w:val="00516BCD"/>
    <w:rsid w:val="00520E35"/>
    <w:rsid w:val="00523437"/>
    <w:rsid w:val="00524083"/>
    <w:rsid w:val="0052507D"/>
    <w:rsid w:val="00537413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D5C4D"/>
    <w:rsid w:val="005F196A"/>
    <w:rsid w:val="005F7F83"/>
    <w:rsid w:val="00606455"/>
    <w:rsid w:val="006147AD"/>
    <w:rsid w:val="006226A5"/>
    <w:rsid w:val="00634948"/>
    <w:rsid w:val="0063497F"/>
    <w:rsid w:val="006645E9"/>
    <w:rsid w:val="00672141"/>
    <w:rsid w:val="00680F43"/>
    <w:rsid w:val="006866F8"/>
    <w:rsid w:val="006C7149"/>
    <w:rsid w:val="006D0C2A"/>
    <w:rsid w:val="006D6DAD"/>
    <w:rsid w:val="006E3859"/>
    <w:rsid w:val="006F17F1"/>
    <w:rsid w:val="00706170"/>
    <w:rsid w:val="0071690F"/>
    <w:rsid w:val="00721FD3"/>
    <w:rsid w:val="00722C07"/>
    <w:rsid w:val="007248B9"/>
    <w:rsid w:val="007262FE"/>
    <w:rsid w:val="00734571"/>
    <w:rsid w:val="0074047A"/>
    <w:rsid w:val="00740F03"/>
    <w:rsid w:val="007431BC"/>
    <w:rsid w:val="00744852"/>
    <w:rsid w:val="007461D6"/>
    <w:rsid w:val="007745CD"/>
    <w:rsid w:val="007966E7"/>
    <w:rsid w:val="007A606A"/>
    <w:rsid w:val="007C7FEB"/>
    <w:rsid w:val="007E1B80"/>
    <w:rsid w:val="007E1BF2"/>
    <w:rsid w:val="0080305A"/>
    <w:rsid w:val="008126FC"/>
    <w:rsid w:val="008178AF"/>
    <w:rsid w:val="008516A1"/>
    <w:rsid w:val="00856CCE"/>
    <w:rsid w:val="00860A0E"/>
    <w:rsid w:val="0089687C"/>
    <w:rsid w:val="0089781E"/>
    <w:rsid w:val="008D4E06"/>
    <w:rsid w:val="008F1DBD"/>
    <w:rsid w:val="00942C26"/>
    <w:rsid w:val="0095203B"/>
    <w:rsid w:val="00973F56"/>
    <w:rsid w:val="0097695B"/>
    <w:rsid w:val="009857BA"/>
    <w:rsid w:val="00987C39"/>
    <w:rsid w:val="00996619"/>
    <w:rsid w:val="009B5B33"/>
    <w:rsid w:val="009C6F8A"/>
    <w:rsid w:val="009E6169"/>
    <w:rsid w:val="009F2543"/>
    <w:rsid w:val="00A045C0"/>
    <w:rsid w:val="00A237E6"/>
    <w:rsid w:val="00A2491D"/>
    <w:rsid w:val="00A2542B"/>
    <w:rsid w:val="00A30D55"/>
    <w:rsid w:val="00A527ED"/>
    <w:rsid w:val="00A572D9"/>
    <w:rsid w:val="00A606F9"/>
    <w:rsid w:val="00A64DA1"/>
    <w:rsid w:val="00A64F0D"/>
    <w:rsid w:val="00A762D5"/>
    <w:rsid w:val="00A83CA1"/>
    <w:rsid w:val="00A858CF"/>
    <w:rsid w:val="00A944E3"/>
    <w:rsid w:val="00AA03D0"/>
    <w:rsid w:val="00AC36D8"/>
    <w:rsid w:val="00AD098C"/>
    <w:rsid w:val="00AD2418"/>
    <w:rsid w:val="00AD3492"/>
    <w:rsid w:val="00AD6EC1"/>
    <w:rsid w:val="00AE789C"/>
    <w:rsid w:val="00AF14F9"/>
    <w:rsid w:val="00AF44F8"/>
    <w:rsid w:val="00B056FE"/>
    <w:rsid w:val="00B177FE"/>
    <w:rsid w:val="00B23688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932B3"/>
    <w:rsid w:val="00B9683A"/>
    <w:rsid w:val="00BB538F"/>
    <w:rsid w:val="00BC0AB4"/>
    <w:rsid w:val="00C0560D"/>
    <w:rsid w:val="00C27739"/>
    <w:rsid w:val="00C4681C"/>
    <w:rsid w:val="00C64FB4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7656"/>
    <w:rsid w:val="00D072D7"/>
    <w:rsid w:val="00D101CB"/>
    <w:rsid w:val="00D410C7"/>
    <w:rsid w:val="00D5237F"/>
    <w:rsid w:val="00D62E18"/>
    <w:rsid w:val="00D80D03"/>
    <w:rsid w:val="00D84E50"/>
    <w:rsid w:val="00DA5A6C"/>
    <w:rsid w:val="00DB16BE"/>
    <w:rsid w:val="00DC2E2A"/>
    <w:rsid w:val="00DC62AB"/>
    <w:rsid w:val="00DC6E64"/>
    <w:rsid w:val="00DC6F37"/>
    <w:rsid w:val="00DF26DB"/>
    <w:rsid w:val="00E038A1"/>
    <w:rsid w:val="00E03A5E"/>
    <w:rsid w:val="00E10C0E"/>
    <w:rsid w:val="00E24C24"/>
    <w:rsid w:val="00E34A86"/>
    <w:rsid w:val="00E43C5F"/>
    <w:rsid w:val="00E62BEC"/>
    <w:rsid w:val="00E64EEE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C2804"/>
    <w:rsid w:val="00EC74CC"/>
    <w:rsid w:val="00EC79CB"/>
    <w:rsid w:val="00EE3A6C"/>
    <w:rsid w:val="00EE3CCA"/>
    <w:rsid w:val="00EF127D"/>
    <w:rsid w:val="00EF34A2"/>
    <w:rsid w:val="00F14BC3"/>
    <w:rsid w:val="00F15134"/>
    <w:rsid w:val="00F16A86"/>
    <w:rsid w:val="00F23FE4"/>
    <w:rsid w:val="00F27AAD"/>
    <w:rsid w:val="00F3556A"/>
    <w:rsid w:val="00F62B82"/>
    <w:rsid w:val="00F65D69"/>
    <w:rsid w:val="00F76C67"/>
    <w:rsid w:val="00F83BF4"/>
    <w:rsid w:val="00F938FA"/>
    <w:rsid w:val="00FA266A"/>
    <w:rsid w:val="00FB39E3"/>
    <w:rsid w:val="00FB4740"/>
    <w:rsid w:val="00FB50E9"/>
    <w:rsid w:val="00FC0EEB"/>
    <w:rsid w:val="00FC19B2"/>
    <w:rsid w:val="00FC340F"/>
    <w:rsid w:val="00FC422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readycolora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dc.gov/safechild/burn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fa.fema.gov/prevention/outreach/burn_prevent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us.google.com/100167075139424077484" TargetMode="External"/><Relationship Id="rId10" Type="http://schemas.openxmlformats.org/officeDocument/2006/relationships/hyperlink" Target="http://www.ameriburn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READY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Micki Trost</cp:lastModifiedBy>
  <cp:revision>8</cp:revision>
  <cp:lastPrinted>2013-11-14T19:15:00Z</cp:lastPrinted>
  <dcterms:created xsi:type="dcterms:W3CDTF">2016-01-19T22:16:00Z</dcterms:created>
  <dcterms:modified xsi:type="dcterms:W3CDTF">2017-01-23T18:19:00Z</dcterms:modified>
</cp:coreProperties>
</file>