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3" w:rsidRPr="00B22E1E" w:rsidRDefault="00A729EC" w:rsidP="00A36A5F">
      <w:r>
        <w:rPr>
          <w:noProof/>
        </w:rPr>
        <w:drawing>
          <wp:inline distT="0" distB="0" distL="0" distR="0" wp14:anchorId="5A1B3C70" wp14:editId="61EA6F80">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B22E1E">
        <w:br w:type="textWrapping" w:clear="all"/>
      </w:r>
    </w:p>
    <w:p w:rsidR="00050E0F" w:rsidRPr="00B22E1E" w:rsidRDefault="00050E0F" w:rsidP="00A36A5F">
      <w:pPr>
        <w:rPr>
          <w:b/>
          <w:i/>
          <w:color w:val="943634" w:themeColor="accent2" w:themeShade="BF"/>
        </w:rPr>
      </w:pPr>
      <w:r w:rsidRPr="00B22E1E">
        <w:t xml:space="preserve">Spread the word with daily online safety and preparedness </w:t>
      </w:r>
      <w:r w:rsidR="00EB2877" w:rsidRPr="00B22E1E">
        <w:t>t</w:t>
      </w:r>
      <w:r w:rsidR="002001C3" w:rsidRPr="00B22E1E">
        <w:t xml:space="preserve">ips on Google+, </w:t>
      </w:r>
      <w:r w:rsidRPr="00B22E1E">
        <w:t xml:space="preserve">Facebook and Twitter. Use the following </w:t>
      </w:r>
      <w:r w:rsidR="00AC36D8" w:rsidRPr="00B22E1E">
        <w:t>blog</w:t>
      </w:r>
      <w:r w:rsidRPr="00B22E1E">
        <w:t xml:space="preserve">, or create your own, </w:t>
      </w:r>
      <w:r w:rsidR="00AC36D8" w:rsidRPr="00B22E1E">
        <w:t xml:space="preserve">and post </w:t>
      </w:r>
      <w:r w:rsidRPr="00B22E1E">
        <w:t xml:space="preserve">all throughout </w:t>
      </w:r>
      <w:r w:rsidR="006866F8" w:rsidRPr="00B22E1E">
        <w:t>the month</w:t>
      </w:r>
      <w:r w:rsidRPr="00B22E1E">
        <w:t>. Remember to include the hashtag</w:t>
      </w:r>
      <w:r w:rsidR="00B177FE" w:rsidRPr="00B22E1E">
        <w:t>s</w:t>
      </w:r>
      <w:r w:rsidRPr="00F84875">
        <w:rPr>
          <w:color w:val="C0504D" w:themeColor="accent2"/>
        </w:rPr>
        <w:t xml:space="preserve"> </w:t>
      </w:r>
      <w:r w:rsidRPr="00F84875">
        <w:rPr>
          <w:b/>
          <w:i/>
          <w:color w:val="C0504D" w:themeColor="accent2"/>
        </w:rPr>
        <w:t>#CO</w:t>
      </w:r>
      <w:r w:rsidR="00980F7A">
        <w:rPr>
          <w:b/>
          <w:i/>
          <w:color w:val="C0504D" w:themeColor="accent2"/>
        </w:rPr>
        <w:t>Ready or</w:t>
      </w:r>
      <w:r w:rsidR="00B22E1E" w:rsidRPr="00F84875">
        <w:rPr>
          <w:b/>
          <w:i/>
          <w:color w:val="C0504D" w:themeColor="accent2"/>
        </w:rPr>
        <w:t xml:space="preserve"> </w:t>
      </w:r>
      <w:r w:rsidR="00B50E96" w:rsidRPr="00F84875">
        <w:rPr>
          <w:b/>
          <w:i/>
          <w:color w:val="C0504D" w:themeColor="accent2"/>
        </w:rPr>
        <w:t>#C</w:t>
      </w:r>
      <w:r w:rsidR="00A36A5F">
        <w:rPr>
          <w:b/>
          <w:i/>
          <w:color w:val="C0504D" w:themeColor="accent2"/>
        </w:rPr>
        <w:t>O</w:t>
      </w:r>
      <w:r w:rsidR="00B50E96" w:rsidRPr="00F84875">
        <w:rPr>
          <w:b/>
          <w:i/>
          <w:color w:val="C0504D" w:themeColor="accent2"/>
        </w:rPr>
        <w:t>wx</w:t>
      </w:r>
      <w:r w:rsidR="00A36A5F">
        <w:rPr>
          <w:b/>
          <w:i/>
          <w:color w:val="C0504D" w:themeColor="accent2"/>
        </w:rPr>
        <w:t>.</w:t>
      </w:r>
    </w:p>
    <w:p w:rsidR="00F84875" w:rsidRPr="000213A0" w:rsidRDefault="00F84875" w:rsidP="000213A0">
      <w:pPr>
        <w:pStyle w:val="Heading3"/>
      </w:pPr>
      <w:r w:rsidRPr="000213A0">
        <w:t xml:space="preserve">Title: </w:t>
      </w:r>
      <w:r w:rsidR="00980F7A" w:rsidRPr="000213A0">
        <w:t>Warming up to Cold Weather Safety</w:t>
      </w:r>
    </w:p>
    <w:p w:rsidR="00980F7A" w:rsidRPr="00980F7A" w:rsidRDefault="00980F7A" w:rsidP="00980F7A">
      <w:r w:rsidRPr="00980F7A">
        <w:t xml:space="preserve">Frostbite and hypothermia are cold-related emergencies that may quickly become life or limb threatening. Preventing cold-related emergencies </w:t>
      </w:r>
      <w:r w:rsidR="00B977FF">
        <w:t xml:space="preserve">can be as simple </w:t>
      </w:r>
      <w:r w:rsidRPr="00980F7A">
        <w:t xml:space="preserve">as </w:t>
      </w:r>
      <w:r w:rsidR="003066A0">
        <w:t>not starting an activity in, on</w:t>
      </w:r>
      <w:r w:rsidRPr="00980F7A">
        <w:t xml:space="preserve"> or around cold water unless you know you can get help quickly in an emergency.</w:t>
      </w:r>
    </w:p>
    <w:p w:rsidR="00980F7A" w:rsidRPr="00980F7A" w:rsidRDefault="00980F7A" w:rsidP="000213A0">
      <w:pPr>
        <w:pStyle w:val="Heading3"/>
      </w:pPr>
      <w:r>
        <w:t>Cold Weather B</w:t>
      </w:r>
      <w:r w:rsidR="00B221C8">
        <w:t>asics</w:t>
      </w:r>
    </w:p>
    <w:p w:rsidR="00B977FF" w:rsidRDefault="00980F7A" w:rsidP="00980F7A">
      <w:pPr>
        <w:pStyle w:val="ListParagraph"/>
        <w:numPr>
          <w:ilvl w:val="0"/>
          <w:numId w:val="34"/>
        </w:numPr>
      </w:pPr>
      <w:r w:rsidRPr="00980F7A">
        <w:t xml:space="preserve">Be aware of the wind chill. </w:t>
      </w:r>
      <w:r w:rsidR="00B977FF">
        <w:t>Cover exposed skin.</w:t>
      </w:r>
    </w:p>
    <w:p w:rsidR="00980F7A" w:rsidRPr="00980F7A" w:rsidRDefault="00980F7A" w:rsidP="00980F7A">
      <w:pPr>
        <w:pStyle w:val="ListParagraph"/>
        <w:numPr>
          <w:ilvl w:val="0"/>
          <w:numId w:val="34"/>
        </w:numPr>
      </w:pPr>
      <w:r w:rsidRPr="00980F7A">
        <w:t>Dress appropriately and avoid staying in the cold too long.</w:t>
      </w:r>
    </w:p>
    <w:p w:rsidR="00980F7A" w:rsidRPr="00980F7A" w:rsidRDefault="00980F7A" w:rsidP="00980F7A">
      <w:pPr>
        <w:pStyle w:val="ListParagraph"/>
        <w:numPr>
          <w:ilvl w:val="0"/>
          <w:numId w:val="34"/>
        </w:numPr>
      </w:pPr>
      <w:r w:rsidRPr="00980F7A">
        <w:t>Wear a hat and gloves when appropriate with layers of clothing.</w:t>
      </w:r>
    </w:p>
    <w:p w:rsidR="00980F7A" w:rsidRPr="00980F7A" w:rsidRDefault="00980F7A" w:rsidP="00980F7A">
      <w:pPr>
        <w:pStyle w:val="ListParagraph"/>
        <w:numPr>
          <w:ilvl w:val="0"/>
          <w:numId w:val="34"/>
        </w:numPr>
      </w:pPr>
      <w:r w:rsidRPr="00980F7A">
        <w:t>Drink plenty of warm fluids or warm water but avoid caffeine and alcohol.</w:t>
      </w:r>
    </w:p>
    <w:p w:rsidR="00980F7A" w:rsidRPr="00980F7A" w:rsidRDefault="00980F7A" w:rsidP="00980F7A">
      <w:pPr>
        <w:pStyle w:val="ListParagraph"/>
        <w:numPr>
          <w:ilvl w:val="0"/>
          <w:numId w:val="34"/>
        </w:numPr>
      </w:pPr>
      <w:r w:rsidRPr="00980F7A">
        <w:t>Stay active to maintain body heat.</w:t>
      </w:r>
    </w:p>
    <w:p w:rsidR="00980F7A" w:rsidRPr="00980F7A" w:rsidRDefault="00980F7A" w:rsidP="00980F7A">
      <w:pPr>
        <w:pStyle w:val="ListParagraph"/>
        <w:numPr>
          <w:ilvl w:val="0"/>
          <w:numId w:val="34"/>
        </w:numPr>
      </w:pPr>
      <w:r w:rsidRPr="00980F7A">
        <w:t>Take frequent breaks from the cold.</w:t>
      </w:r>
    </w:p>
    <w:p w:rsidR="00980F7A" w:rsidRPr="00980F7A" w:rsidRDefault="00980F7A" w:rsidP="00980F7A">
      <w:pPr>
        <w:pStyle w:val="ListParagraph"/>
        <w:numPr>
          <w:ilvl w:val="0"/>
          <w:numId w:val="34"/>
        </w:numPr>
      </w:pPr>
      <w:r w:rsidRPr="00980F7A">
        <w:t>Avoid unnecessary exposure of any part of the body to the cold.</w:t>
      </w:r>
    </w:p>
    <w:p w:rsidR="00980F7A" w:rsidRPr="00980F7A" w:rsidRDefault="00980F7A" w:rsidP="00980F7A">
      <w:pPr>
        <w:pStyle w:val="ListParagraph"/>
        <w:numPr>
          <w:ilvl w:val="0"/>
          <w:numId w:val="34"/>
        </w:numPr>
      </w:pPr>
      <w:r w:rsidRPr="00980F7A">
        <w:t>Get out of the</w:t>
      </w:r>
      <w:r w:rsidR="00B977FF">
        <w:t xml:space="preserve"> cold immediately if the signs</w:t>
      </w:r>
      <w:r w:rsidRPr="00980F7A">
        <w:t xml:space="preserve"> of hypothermia or frostbite appear.</w:t>
      </w:r>
    </w:p>
    <w:p w:rsidR="00980F7A" w:rsidRPr="00980F7A" w:rsidRDefault="00980F7A" w:rsidP="000213A0">
      <w:pPr>
        <w:pStyle w:val="Heading3"/>
      </w:pPr>
      <w:r>
        <w:t>F</w:t>
      </w:r>
      <w:r w:rsidR="005E4A31">
        <w:t>rostbite</w:t>
      </w:r>
      <w:r w:rsidR="00B221C8">
        <w:t xml:space="preserve"> Facts</w:t>
      </w:r>
    </w:p>
    <w:p w:rsidR="00980F7A" w:rsidRPr="00980F7A" w:rsidRDefault="00980F7A" w:rsidP="00980F7A">
      <w:r w:rsidRPr="00B221C8">
        <w:rPr>
          <w:i/>
        </w:rPr>
        <w:t>Frostbite</w:t>
      </w:r>
      <w:r w:rsidRPr="00980F7A">
        <w:t xml:space="preserve"> occurs when extreme cold causes localized damage to skin and other tissues. Essentially, the fluid in the cells of the skin and other tissues freeze, which can form clots in blood vessels, and reduce the supply of oxygen to tissues. </w:t>
      </w:r>
      <w:r w:rsidRPr="00B221C8">
        <w:rPr>
          <w:i/>
        </w:rPr>
        <w:t>Frostnip</w:t>
      </w:r>
      <w:r w:rsidRPr="00980F7A">
        <w:t xml:space="preserve"> refers to the initial st</w:t>
      </w:r>
      <w:r w:rsidR="00B977FF">
        <w:t xml:space="preserve">ages of frostbite. </w:t>
      </w:r>
      <w:r w:rsidR="00B977FF" w:rsidRPr="00B221C8">
        <w:rPr>
          <w:i/>
        </w:rPr>
        <w:t>Cold injury</w:t>
      </w:r>
      <w:r w:rsidRPr="00B221C8">
        <w:rPr>
          <w:i/>
        </w:rPr>
        <w:t xml:space="preserve"> </w:t>
      </w:r>
      <w:r w:rsidRPr="00980F7A">
        <w:t>refers to several conditions caused by extreme cold, such as frostnip, chilblains, frostbite, hypothermia</w:t>
      </w:r>
      <w:r w:rsidR="00B977FF">
        <w:t>,</w:t>
      </w:r>
      <w:r w:rsidRPr="00980F7A">
        <w:t xml:space="preserve"> and trench foot. If temperatures drop to freezing, the blood vessels close to exposed skin start to narrow (constrict) in an attempt to keep the core of the body warm.</w:t>
      </w:r>
    </w:p>
    <w:p w:rsidR="00980F7A" w:rsidRPr="00980F7A" w:rsidRDefault="00980F7A" w:rsidP="00980F7A">
      <w:r w:rsidRPr="00980F7A">
        <w:t>When it is very cold, or exposure to cold is prolonged, blood flow to some parts of the body, for example the fingers and hands, can drop to dangerously low levels - lack of oxygen-rich blood to the affected area(s)</w:t>
      </w:r>
      <w:r w:rsidR="00A36A5F">
        <w:t xml:space="preserve"> can lead to tissue cell death.</w:t>
      </w:r>
    </w:p>
    <w:p w:rsidR="00980F7A" w:rsidRPr="00980F7A" w:rsidRDefault="00980F7A" w:rsidP="00980F7A">
      <w:r w:rsidRPr="00980F7A">
        <w:t>Signals of frostbite include a lack of feeling in the affected area; skin that appears waxy, is cold to the touch, or is discolored (flushed, w</w:t>
      </w:r>
      <w:r>
        <w:t xml:space="preserve">hite or gray, yellow or blue). </w:t>
      </w:r>
    </w:p>
    <w:p w:rsidR="00980F7A" w:rsidRPr="00980F7A" w:rsidRDefault="005E4A31" w:rsidP="000213A0">
      <w:pPr>
        <w:pStyle w:val="Heading3"/>
      </w:pPr>
      <w:r>
        <w:lastRenderedPageBreak/>
        <w:t>What to do for Frostbite</w:t>
      </w:r>
    </w:p>
    <w:p w:rsidR="00980F7A" w:rsidRPr="00980F7A" w:rsidRDefault="00980F7A" w:rsidP="00980F7A">
      <w:pPr>
        <w:pStyle w:val="ListParagraph"/>
        <w:numPr>
          <w:ilvl w:val="0"/>
          <w:numId w:val="36"/>
        </w:numPr>
      </w:pPr>
      <w:r w:rsidRPr="00980F7A">
        <w:t>Move the person to a warm place.</w:t>
      </w:r>
    </w:p>
    <w:p w:rsidR="00980F7A" w:rsidRPr="00980F7A" w:rsidRDefault="00980F7A" w:rsidP="00980F7A">
      <w:pPr>
        <w:pStyle w:val="ListParagraph"/>
        <w:numPr>
          <w:ilvl w:val="0"/>
          <w:numId w:val="36"/>
        </w:numPr>
      </w:pPr>
      <w:r w:rsidRPr="00980F7A">
        <w:t>Handle the area gently; never rub the affected area.</w:t>
      </w:r>
    </w:p>
    <w:p w:rsidR="00980F7A" w:rsidRPr="00980F7A" w:rsidRDefault="00980F7A" w:rsidP="00980F7A">
      <w:pPr>
        <w:pStyle w:val="ListParagraph"/>
        <w:numPr>
          <w:ilvl w:val="0"/>
          <w:numId w:val="36"/>
        </w:numPr>
      </w:pPr>
      <w:r w:rsidRPr="00980F7A">
        <w:t>Warm the victim by gently soaking the affected area in warm water (100–105 degrees F) until it appears red and feels warm.</w:t>
      </w:r>
    </w:p>
    <w:p w:rsidR="00980F7A" w:rsidRPr="00980F7A" w:rsidRDefault="00980F7A" w:rsidP="00980F7A">
      <w:pPr>
        <w:pStyle w:val="ListParagraph"/>
        <w:numPr>
          <w:ilvl w:val="0"/>
          <w:numId w:val="36"/>
        </w:numPr>
      </w:pPr>
      <w:r w:rsidRPr="00980F7A">
        <w:t>Loosely bandage the area with dry, sterile dressings. If the person’s fingers or toes are frostbitten, place dry, sterile gauze between them to keep them separated.</w:t>
      </w:r>
    </w:p>
    <w:p w:rsidR="00980F7A" w:rsidRPr="00980F7A" w:rsidRDefault="00980F7A" w:rsidP="00980F7A">
      <w:pPr>
        <w:pStyle w:val="ListParagraph"/>
        <w:numPr>
          <w:ilvl w:val="0"/>
          <w:numId w:val="36"/>
        </w:numPr>
      </w:pPr>
      <w:r w:rsidRPr="00980F7A">
        <w:t>Avoid breaking any blisters.</w:t>
      </w:r>
    </w:p>
    <w:p w:rsidR="00980F7A" w:rsidRPr="00980F7A" w:rsidRDefault="00980F7A" w:rsidP="00980F7A">
      <w:pPr>
        <w:pStyle w:val="ListParagraph"/>
        <w:numPr>
          <w:ilvl w:val="0"/>
          <w:numId w:val="36"/>
        </w:numPr>
      </w:pPr>
      <w:r w:rsidRPr="00980F7A">
        <w:t>Do not allow the affected area to refreeze.</w:t>
      </w:r>
    </w:p>
    <w:p w:rsidR="00980F7A" w:rsidRPr="00980F7A" w:rsidRDefault="00980F7A" w:rsidP="00980F7A">
      <w:pPr>
        <w:pStyle w:val="ListParagraph"/>
        <w:numPr>
          <w:ilvl w:val="0"/>
          <w:numId w:val="36"/>
        </w:numPr>
      </w:pPr>
      <w:r w:rsidRPr="00980F7A">
        <w:t>Seek professional medical care as soon as possible.</w:t>
      </w:r>
    </w:p>
    <w:p w:rsidR="00980F7A" w:rsidRPr="00980F7A" w:rsidRDefault="00980F7A" w:rsidP="000213A0">
      <w:pPr>
        <w:pStyle w:val="Heading3"/>
      </w:pPr>
      <w:r>
        <w:t>About H</w:t>
      </w:r>
      <w:r w:rsidR="005E4A31">
        <w:t>ypothermia</w:t>
      </w:r>
    </w:p>
    <w:p w:rsidR="00980F7A" w:rsidRPr="00980F7A" w:rsidRDefault="00980F7A" w:rsidP="00980F7A">
      <w:r w:rsidRPr="00980F7A">
        <w:t xml:space="preserve">Hypothermia is </w:t>
      </w:r>
      <w:r w:rsidR="00B977FF">
        <w:t>another cold-related emergency</w:t>
      </w:r>
      <w:r w:rsidRPr="00980F7A">
        <w:t>. Hypothermia may quickly become life threatening. Hypothermia is caused by th</w:t>
      </w:r>
      <w:r w:rsidR="00B977FF">
        <w:t xml:space="preserve">e cooling of the body due to </w:t>
      </w:r>
      <w:r w:rsidRPr="00980F7A">
        <w:t>failure of the body’s warming system. The goals of first aid are to restore normal body temperature and to care for any conditions while waiting for E</w:t>
      </w:r>
      <w:r w:rsidR="00B977FF">
        <w:t>mergency Medical Services</w:t>
      </w:r>
      <w:r w:rsidRPr="00980F7A">
        <w:t xml:space="preserve"> personnel.</w:t>
      </w:r>
    </w:p>
    <w:p w:rsidR="00980F7A" w:rsidRPr="00980F7A" w:rsidRDefault="00980F7A" w:rsidP="00980F7A">
      <w:r w:rsidRPr="00980F7A">
        <w:t>Signals of hypothermia inc</w:t>
      </w:r>
      <w:r w:rsidR="005E4A31">
        <w:t xml:space="preserve">lude: </w:t>
      </w:r>
      <w:r w:rsidRPr="00980F7A">
        <w:t>shi</w:t>
      </w:r>
      <w:r w:rsidR="00B221C8">
        <w:t xml:space="preserve">vering, numbness, glassy stare, </w:t>
      </w:r>
      <w:r w:rsidRPr="00980F7A">
        <w:t>apathy, weakness, impaired j</w:t>
      </w:r>
      <w:r w:rsidR="00B221C8">
        <w:t>udgment</w:t>
      </w:r>
      <w:r>
        <w:t xml:space="preserve"> </w:t>
      </w:r>
      <w:r w:rsidR="00B977FF">
        <w:t xml:space="preserve">and </w:t>
      </w:r>
      <w:r>
        <w:t>loss of consciousness.</w:t>
      </w:r>
    </w:p>
    <w:p w:rsidR="00980F7A" w:rsidRPr="00980F7A" w:rsidRDefault="00980F7A" w:rsidP="000213A0">
      <w:pPr>
        <w:pStyle w:val="Heading3"/>
      </w:pPr>
      <w:r>
        <w:t>What to do for H</w:t>
      </w:r>
      <w:r w:rsidRPr="00980F7A">
        <w:t>ypoth</w:t>
      </w:r>
      <w:r w:rsidR="005E4A31">
        <w:t>ermia</w:t>
      </w:r>
    </w:p>
    <w:p w:rsidR="00980F7A" w:rsidRPr="00980F7A" w:rsidRDefault="00980F7A" w:rsidP="00980F7A">
      <w:pPr>
        <w:pStyle w:val="ListParagraph"/>
        <w:numPr>
          <w:ilvl w:val="0"/>
          <w:numId w:val="37"/>
        </w:numPr>
      </w:pPr>
      <w:r w:rsidRPr="00980F7A">
        <w:t>CALL 9-1-1</w:t>
      </w:r>
      <w:r>
        <w:t xml:space="preserve"> or the local emergency number.</w:t>
      </w:r>
    </w:p>
    <w:p w:rsidR="00980F7A" w:rsidRPr="00980F7A" w:rsidRDefault="00980F7A" w:rsidP="00980F7A">
      <w:pPr>
        <w:pStyle w:val="ListParagraph"/>
        <w:numPr>
          <w:ilvl w:val="0"/>
          <w:numId w:val="37"/>
        </w:numPr>
      </w:pPr>
      <w:r w:rsidRPr="00980F7A">
        <w:t>Gently m</w:t>
      </w:r>
      <w:r>
        <w:t>ove the person to a warm place.</w:t>
      </w:r>
    </w:p>
    <w:p w:rsidR="00980F7A" w:rsidRPr="00980F7A" w:rsidRDefault="00980F7A" w:rsidP="00980F7A">
      <w:pPr>
        <w:pStyle w:val="ListParagraph"/>
        <w:numPr>
          <w:ilvl w:val="0"/>
          <w:numId w:val="37"/>
        </w:numPr>
      </w:pPr>
      <w:r w:rsidRPr="00980F7A">
        <w:t>Mon</w:t>
      </w:r>
      <w:r>
        <w:t>itor breathing and circulation.</w:t>
      </w:r>
    </w:p>
    <w:p w:rsidR="00980F7A" w:rsidRPr="00980F7A" w:rsidRDefault="00980F7A" w:rsidP="00980F7A">
      <w:pPr>
        <w:pStyle w:val="ListParagraph"/>
        <w:numPr>
          <w:ilvl w:val="0"/>
          <w:numId w:val="37"/>
        </w:numPr>
      </w:pPr>
      <w:r w:rsidRPr="00980F7A">
        <w:t>Give rescue breathing and CPR if needed.</w:t>
      </w:r>
    </w:p>
    <w:p w:rsidR="00980F7A" w:rsidRPr="00980F7A" w:rsidRDefault="00980F7A" w:rsidP="00980F7A">
      <w:pPr>
        <w:pStyle w:val="ListParagraph"/>
        <w:numPr>
          <w:ilvl w:val="0"/>
          <w:numId w:val="37"/>
        </w:numPr>
      </w:pPr>
      <w:r w:rsidRPr="00980F7A">
        <w:t>Remove any wet clothing and dry the person.</w:t>
      </w:r>
    </w:p>
    <w:p w:rsidR="00980F7A" w:rsidRPr="00980F7A" w:rsidRDefault="00980F7A" w:rsidP="00980F7A">
      <w:pPr>
        <w:pStyle w:val="ListParagraph"/>
        <w:numPr>
          <w:ilvl w:val="0"/>
          <w:numId w:val="37"/>
        </w:numPr>
      </w:pPr>
      <w:r w:rsidRPr="00980F7A">
        <w:t xml:space="preserve">Warm the person slowly by wrapping </w:t>
      </w:r>
      <w:r w:rsidR="00B977FF">
        <w:t xml:space="preserve">them </w:t>
      </w:r>
      <w:r w:rsidRPr="00980F7A">
        <w:t xml:space="preserve">in blankets or by </w:t>
      </w:r>
      <w:r w:rsidR="00B977FF">
        <w:t>dressing them in dry clothing</w:t>
      </w:r>
      <w:r w:rsidRPr="00980F7A">
        <w:t>.</w:t>
      </w:r>
    </w:p>
    <w:p w:rsidR="00980F7A" w:rsidRPr="00980F7A" w:rsidRDefault="00980F7A" w:rsidP="00980F7A">
      <w:pPr>
        <w:pStyle w:val="ListParagraph"/>
        <w:numPr>
          <w:ilvl w:val="0"/>
          <w:numId w:val="37"/>
        </w:numPr>
      </w:pPr>
      <w:r w:rsidRPr="00980F7A">
        <w:t>Hot water bottles and chemical hot packs may be used when first wrapped in a towel or blanket before applying.</w:t>
      </w:r>
    </w:p>
    <w:p w:rsidR="00980F7A" w:rsidRPr="00980F7A" w:rsidRDefault="00980F7A" w:rsidP="00980F7A">
      <w:pPr>
        <w:pStyle w:val="ListParagraph"/>
        <w:numPr>
          <w:ilvl w:val="0"/>
          <w:numId w:val="37"/>
        </w:numPr>
      </w:pPr>
      <w:r w:rsidRPr="00980F7A">
        <w:t xml:space="preserve">Do not warm the person too quickly, </w:t>
      </w:r>
      <w:r w:rsidR="00B977FF">
        <w:t>which could happen if immersed in warm water.</w:t>
      </w:r>
    </w:p>
    <w:p w:rsidR="00980F7A" w:rsidRPr="00980F7A" w:rsidRDefault="00980F7A" w:rsidP="00980F7A">
      <w:pPr>
        <w:pStyle w:val="ListParagraph"/>
        <w:numPr>
          <w:ilvl w:val="0"/>
          <w:numId w:val="37"/>
        </w:numPr>
      </w:pPr>
      <w:r w:rsidRPr="00980F7A">
        <w:t>Rapid warming may cause dangerous heart arrhythmias.</w:t>
      </w:r>
    </w:p>
    <w:p w:rsidR="00980F7A" w:rsidRPr="00980F7A" w:rsidRDefault="00980F7A" w:rsidP="00980F7A">
      <w:pPr>
        <w:pStyle w:val="ListParagraph"/>
        <w:numPr>
          <w:ilvl w:val="0"/>
          <w:numId w:val="37"/>
        </w:numPr>
      </w:pPr>
      <w:r w:rsidRPr="00980F7A">
        <w:t>Warm the core first (trunk, abdomen), not the extremities (hands, feet).</w:t>
      </w:r>
    </w:p>
    <w:p w:rsidR="00980F7A" w:rsidRPr="00980F7A" w:rsidRDefault="00B977FF" w:rsidP="00980F7A">
      <w:pPr>
        <w:pStyle w:val="ListParagraph"/>
        <w:numPr>
          <w:ilvl w:val="0"/>
          <w:numId w:val="37"/>
        </w:numPr>
      </w:pPr>
      <w:r>
        <w:t xml:space="preserve">This is important </w:t>
      </w:r>
      <w:r w:rsidR="00980F7A" w:rsidRPr="00980F7A">
        <w:t>because most people will try to warm hands and feet first and that can cause shock.</w:t>
      </w:r>
    </w:p>
    <w:p w:rsidR="00980F7A" w:rsidRDefault="005E4A31" w:rsidP="000213A0">
      <w:pPr>
        <w:pStyle w:val="Heading3"/>
      </w:pPr>
      <w:r>
        <w:t>Information Sources</w:t>
      </w:r>
    </w:p>
    <w:p w:rsidR="00980F7A" w:rsidRPr="00120BD0" w:rsidRDefault="00980F7A" w:rsidP="00120BD0">
      <w:pPr>
        <w:pStyle w:val="ListParagraph"/>
        <w:numPr>
          <w:ilvl w:val="0"/>
          <w:numId w:val="40"/>
        </w:numPr>
        <w:rPr>
          <w:rStyle w:val="Hyperlink"/>
          <w:sz w:val="24"/>
          <w:szCs w:val="24"/>
        </w:rPr>
      </w:pPr>
      <w:r>
        <w:fldChar w:fldCharType="begin"/>
      </w:r>
      <w:r w:rsidR="00120BD0">
        <w:instrText>HYPERLINK "http://www.redcross.org/images/MEDIA_CustomProductCatalog/m39740251_FA_CPR_AED_PM_sample_chapter.pdf"</w:instrText>
      </w:r>
      <w:r>
        <w:fldChar w:fldCharType="separate"/>
      </w:r>
      <w:r w:rsidRPr="00120BD0">
        <w:rPr>
          <w:rStyle w:val="Hyperlink"/>
          <w:sz w:val="24"/>
          <w:szCs w:val="24"/>
        </w:rPr>
        <w:t>American Red Cross</w:t>
      </w:r>
    </w:p>
    <w:p w:rsidR="00980F7A" w:rsidRPr="00120BD0" w:rsidRDefault="00980F7A" w:rsidP="000213A0">
      <w:pPr>
        <w:pStyle w:val="ListParagraph"/>
        <w:numPr>
          <w:ilvl w:val="0"/>
          <w:numId w:val="39"/>
        </w:numPr>
        <w:rPr>
          <w:rStyle w:val="Hyperlink"/>
        </w:rPr>
      </w:pPr>
      <w:r>
        <w:fldChar w:fldCharType="end"/>
      </w:r>
      <w:r w:rsidR="00120BD0">
        <w:rPr>
          <w:sz w:val="24"/>
          <w:szCs w:val="24"/>
        </w:rPr>
        <w:fldChar w:fldCharType="begin"/>
      </w:r>
      <w:r w:rsidR="00120BD0">
        <w:rPr>
          <w:sz w:val="24"/>
          <w:szCs w:val="24"/>
        </w:rPr>
        <w:instrText xml:space="preserve"> HYPERLINK "http://www.redcross.org/images/MEDIA_CustomProductCatalog/m4240231_WinterStorms.pdf" </w:instrText>
      </w:r>
      <w:r w:rsidR="00120BD0">
        <w:rPr>
          <w:sz w:val="24"/>
          <w:szCs w:val="24"/>
        </w:rPr>
        <w:fldChar w:fldCharType="separate"/>
      </w:r>
      <w:r w:rsidR="00120BD0" w:rsidRPr="00120BD0">
        <w:rPr>
          <w:rStyle w:val="Hyperlink"/>
          <w:sz w:val="24"/>
          <w:szCs w:val="24"/>
        </w:rPr>
        <w:t>Winter Stor</w:t>
      </w:r>
      <w:r w:rsidRPr="00120BD0">
        <w:rPr>
          <w:rStyle w:val="Hyperlink"/>
          <w:sz w:val="24"/>
          <w:szCs w:val="24"/>
        </w:rPr>
        <w:t>m Safety Checklist</w:t>
      </w:r>
    </w:p>
    <w:p w:rsidR="00980F7A" w:rsidRPr="00120BD0" w:rsidRDefault="00120BD0" w:rsidP="000213A0">
      <w:pPr>
        <w:pStyle w:val="ListParagraph"/>
        <w:numPr>
          <w:ilvl w:val="0"/>
          <w:numId w:val="39"/>
        </w:numPr>
        <w:rPr>
          <w:rStyle w:val="Hyperlink"/>
        </w:rPr>
      </w:pPr>
      <w:r>
        <w:rPr>
          <w:sz w:val="24"/>
          <w:szCs w:val="24"/>
        </w:rPr>
        <w:fldChar w:fldCharType="end"/>
      </w:r>
      <w:r>
        <w:rPr>
          <w:sz w:val="24"/>
          <w:szCs w:val="24"/>
        </w:rPr>
        <w:fldChar w:fldCharType="begin"/>
      </w:r>
      <w:r>
        <w:rPr>
          <w:sz w:val="24"/>
          <w:szCs w:val="24"/>
        </w:rPr>
        <w:instrText xml:space="preserve"> HYPERLINK "http://www.redcross.org/images/MEDIA_CustomProductCatalog/m4340104_Frostbite_and_Hypothermia.pdf" </w:instrText>
      </w:r>
      <w:r>
        <w:rPr>
          <w:sz w:val="24"/>
          <w:szCs w:val="24"/>
        </w:rPr>
        <w:fldChar w:fldCharType="separate"/>
      </w:r>
      <w:r w:rsidR="00980F7A" w:rsidRPr="00120BD0">
        <w:rPr>
          <w:rStyle w:val="Hyperlink"/>
          <w:sz w:val="24"/>
          <w:szCs w:val="24"/>
        </w:rPr>
        <w:t>Frostbite and Hypothermia</w:t>
      </w:r>
    </w:p>
    <w:p w:rsidR="00CE5E35" w:rsidRDefault="00120BD0" w:rsidP="000213A0">
      <w:pPr>
        <w:rPr>
          <w:sz w:val="24"/>
          <w:szCs w:val="24"/>
        </w:rPr>
      </w:pPr>
      <w:r>
        <w:rPr>
          <w:sz w:val="24"/>
          <w:szCs w:val="24"/>
        </w:rPr>
        <w:fldChar w:fldCharType="end"/>
      </w:r>
    </w:p>
    <w:p w:rsidR="00CE5E35" w:rsidRDefault="00CE5E35">
      <w:pPr>
        <w:rPr>
          <w:sz w:val="24"/>
          <w:szCs w:val="24"/>
        </w:rPr>
      </w:pPr>
      <w:r>
        <w:rPr>
          <w:sz w:val="24"/>
          <w:szCs w:val="24"/>
        </w:rPr>
        <w:br w:type="page"/>
      </w:r>
    </w:p>
    <w:p w:rsidR="000213A0" w:rsidRPr="0094115C" w:rsidRDefault="000213A0" w:rsidP="000213A0">
      <w:pPr>
        <w:rPr>
          <w:rStyle w:val="Hyperlink"/>
          <w:color w:val="000000" w:themeColor="text1"/>
          <w:u w:val="none"/>
        </w:rPr>
      </w:pPr>
      <w:r w:rsidRPr="001F6A3A">
        <w:rPr>
          <w:rStyle w:val="Heading3Char"/>
        </w:rPr>
        <w:lastRenderedPageBreak/>
        <w:t>For more tips and preparedness information, follow us:</w:t>
      </w:r>
      <w:r w:rsidRPr="001F6A3A">
        <w:rPr>
          <w:rStyle w:val="Heading3Char"/>
        </w:rPr>
        <w:br/>
      </w:r>
      <w:r w:rsidRPr="0027453A">
        <w:rPr>
          <w:color w:val="000000" w:themeColor="text1"/>
        </w:rPr>
        <w:t>On Twitter:</w:t>
      </w:r>
      <w:r w:rsidRPr="0027453A">
        <w:rPr>
          <w:color w:val="000000" w:themeColor="text1"/>
        </w:rPr>
        <w:tab/>
      </w:r>
      <w:hyperlink r:id="rId10" w:history="1">
        <w:r w:rsidRPr="0027453A">
          <w:rPr>
            <w:rStyle w:val="Hyperlink"/>
            <w:sz w:val="24"/>
            <w:szCs w:val="24"/>
          </w:rPr>
          <w:t>@READYColorado</w:t>
        </w:r>
      </w:hyperlink>
      <w:r w:rsidRPr="0027453A">
        <w:rPr>
          <w:color w:val="000000" w:themeColor="text1"/>
        </w:rPr>
        <w:br/>
        <w:t>Facebook:</w:t>
      </w:r>
      <w:r w:rsidRPr="0027453A">
        <w:rPr>
          <w:color w:val="000000" w:themeColor="text1"/>
        </w:rPr>
        <w:tab/>
      </w:r>
      <w:hyperlink r:id="rId11" w:history="1">
        <w:r w:rsidRPr="0027453A">
          <w:rPr>
            <w:rStyle w:val="Hyperlink"/>
            <w:sz w:val="24"/>
            <w:szCs w:val="24"/>
          </w:rPr>
          <w:t>www.facebook.com/READYColorado</w:t>
        </w:r>
      </w:hyperlink>
      <w:r w:rsidRPr="0027453A">
        <w:rPr>
          <w:color w:val="000000" w:themeColor="text1"/>
        </w:rPr>
        <w:br/>
      </w:r>
      <w:r>
        <w:rPr>
          <w:color w:val="000000" w:themeColor="text1"/>
        </w:rPr>
        <w:t>Google +:</w:t>
      </w:r>
      <w:r>
        <w:rPr>
          <w:color w:val="000000" w:themeColor="text1"/>
        </w:rPr>
        <w:tab/>
      </w:r>
      <w:hyperlink r:id="rId12" w:history="1">
        <w:r w:rsidRPr="0094115C">
          <w:rPr>
            <w:rStyle w:val="Hyperlink"/>
          </w:rPr>
          <w:t>READYColorado</w:t>
        </w:r>
      </w:hyperlink>
      <w:r>
        <w:rPr>
          <w:color w:val="000000" w:themeColor="text1"/>
        </w:rPr>
        <w:br/>
      </w:r>
      <w:r w:rsidRPr="0027453A">
        <w:rPr>
          <w:color w:val="000000" w:themeColor="text1"/>
        </w:rPr>
        <w:t>YouTube:</w:t>
      </w:r>
      <w:r w:rsidRPr="0027453A">
        <w:rPr>
          <w:color w:val="000000" w:themeColor="text1"/>
        </w:rPr>
        <w:tab/>
      </w:r>
      <w:bookmarkStart w:id="0" w:name="_GoBack"/>
      <w:bookmarkEnd w:id="0"/>
      <w:r w:rsidR="003066A0">
        <w:rPr>
          <w:sz w:val="24"/>
          <w:szCs w:val="24"/>
        </w:rPr>
        <w:fldChar w:fldCharType="begin"/>
      </w:r>
      <w:r w:rsidR="003066A0">
        <w:rPr>
          <w:sz w:val="24"/>
          <w:szCs w:val="24"/>
        </w:rPr>
        <w:instrText xml:space="preserve"> HYPERLINK "http://</w:instrText>
      </w:r>
      <w:r w:rsidR="003066A0" w:rsidRPr="003066A0">
        <w:rPr>
          <w:sz w:val="24"/>
          <w:szCs w:val="24"/>
        </w:rPr>
        <w:instrText>www.YouTube.com/READYColorado</w:instrText>
      </w:r>
      <w:r w:rsidR="003066A0">
        <w:rPr>
          <w:sz w:val="24"/>
          <w:szCs w:val="24"/>
        </w:rPr>
        <w:instrText xml:space="preserve">" </w:instrText>
      </w:r>
      <w:r w:rsidR="003066A0">
        <w:rPr>
          <w:sz w:val="24"/>
          <w:szCs w:val="24"/>
        </w:rPr>
        <w:fldChar w:fldCharType="separate"/>
      </w:r>
      <w:r w:rsidR="003066A0" w:rsidRPr="00795505">
        <w:rPr>
          <w:rStyle w:val="Hyperlink"/>
          <w:sz w:val="24"/>
          <w:szCs w:val="24"/>
        </w:rPr>
        <w:t>www.YouTube.com/READYColorado</w:t>
      </w:r>
      <w:r w:rsidR="003066A0">
        <w:rPr>
          <w:sz w:val="24"/>
          <w:szCs w:val="24"/>
        </w:rPr>
        <w:fldChar w:fldCharType="end"/>
      </w:r>
    </w:p>
    <w:p w:rsidR="005C48F8" w:rsidRPr="00B22E1E" w:rsidRDefault="005C48F8" w:rsidP="007745CD">
      <w:pPr>
        <w:rPr>
          <w:b/>
          <w:i/>
          <w:color w:val="943634" w:themeColor="accent2" w:themeShade="BF"/>
          <w:sz w:val="24"/>
          <w:szCs w:val="24"/>
        </w:rPr>
      </w:pPr>
    </w:p>
    <w:p w:rsidR="00DA5A6C" w:rsidRPr="00B22E1E" w:rsidRDefault="00DA5A6C" w:rsidP="007745CD">
      <w:pPr>
        <w:rPr>
          <w:b/>
          <w:i/>
          <w:color w:val="943634" w:themeColor="accent2" w:themeShade="BF"/>
          <w:sz w:val="24"/>
          <w:szCs w:val="24"/>
        </w:rPr>
      </w:pPr>
    </w:p>
    <w:p w:rsidR="00023751" w:rsidRPr="00B22E1E" w:rsidRDefault="00023751" w:rsidP="007745CD">
      <w:pPr>
        <w:rPr>
          <w:sz w:val="24"/>
          <w:szCs w:val="24"/>
        </w:rPr>
      </w:pPr>
    </w:p>
    <w:sectPr w:rsidR="00023751" w:rsidRPr="00B22E1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EA" w:rsidRDefault="007953EA" w:rsidP="00545EF5">
      <w:pPr>
        <w:spacing w:after="0" w:line="240" w:lineRule="auto"/>
      </w:pPr>
      <w:r>
        <w:separator/>
      </w:r>
    </w:p>
  </w:endnote>
  <w:endnote w:type="continuationSeparator" w:id="0">
    <w:p w:rsidR="007953EA" w:rsidRDefault="007953EA" w:rsidP="0054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EA" w:rsidRDefault="007953EA" w:rsidP="00545EF5">
      <w:pPr>
        <w:spacing w:after="0" w:line="240" w:lineRule="auto"/>
      </w:pPr>
      <w:r>
        <w:separator/>
      </w:r>
    </w:p>
  </w:footnote>
  <w:footnote w:type="continuationSeparator" w:id="0">
    <w:p w:rsidR="007953EA" w:rsidRDefault="007953EA" w:rsidP="0054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57"/>
      <w:gridCol w:w="3333"/>
    </w:tblGrid>
    <w:tr w:rsidR="00545EF5" w:rsidTr="00F84875">
      <w:tc>
        <w:tcPr>
          <w:tcW w:w="3262" w:type="pct"/>
          <w:tcBorders>
            <w:bottom w:val="single" w:sz="4" w:space="0" w:color="auto"/>
          </w:tcBorders>
          <w:vAlign w:val="bottom"/>
        </w:tcPr>
        <w:p w:rsidR="00545EF5" w:rsidRDefault="00545EF5" w:rsidP="00672141">
          <w:pPr>
            <w:pStyle w:val="Header"/>
            <w:jc w:val="center"/>
            <w:rPr>
              <w:noProof/>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rsidR="00B977FF" w:rsidRDefault="00320E72" w:rsidP="00195F79">
          <w:pPr>
            <w:pStyle w:val="Header"/>
            <w:jc w:val="right"/>
            <w:rPr>
              <w:color w:val="FFFFFF" w:themeColor="background1"/>
            </w:rPr>
          </w:pPr>
          <w:r>
            <w:rPr>
              <w:color w:val="FFFFFF" w:themeColor="background1"/>
            </w:rPr>
            <w:t xml:space="preserve">BLOG Week </w:t>
          </w:r>
          <w:r w:rsidR="001F1369">
            <w:rPr>
              <w:color w:val="FFFFFF" w:themeColor="background1"/>
            </w:rPr>
            <w:t>#</w:t>
          </w:r>
          <w:r w:rsidR="005E4A31">
            <w:rPr>
              <w:color w:val="FFFFFF" w:themeColor="background1"/>
            </w:rPr>
            <w:t>3</w:t>
          </w:r>
        </w:p>
      </w:tc>
    </w:tr>
  </w:tbl>
  <w:p w:rsidR="0037568A" w:rsidRDefault="0037568A" w:rsidP="00740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5A"/>
    <w:multiLevelType w:val="hybridMultilevel"/>
    <w:tmpl w:val="170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6C5"/>
    <w:multiLevelType w:val="hybridMultilevel"/>
    <w:tmpl w:val="129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719A4"/>
    <w:multiLevelType w:val="hybridMultilevel"/>
    <w:tmpl w:val="CD4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A4766"/>
    <w:multiLevelType w:val="hybridMultilevel"/>
    <w:tmpl w:val="BA3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66359"/>
    <w:multiLevelType w:val="hybridMultilevel"/>
    <w:tmpl w:val="397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14BD8"/>
    <w:multiLevelType w:val="hybridMultilevel"/>
    <w:tmpl w:val="A23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035D"/>
    <w:multiLevelType w:val="hybridMultilevel"/>
    <w:tmpl w:val="837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F371E"/>
    <w:multiLevelType w:val="hybridMultilevel"/>
    <w:tmpl w:val="012E8872"/>
    <w:lvl w:ilvl="0" w:tplc="16B22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5784D"/>
    <w:multiLevelType w:val="hybridMultilevel"/>
    <w:tmpl w:val="2C3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F3765"/>
    <w:multiLevelType w:val="hybridMultilevel"/>
    <w:tmpl w:val="B30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178D3"/>
    <w:multiLevelType w:val="hybridMultilevel"/>
    <w:tmpl w:val="167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46D44"/>
    <w:multiLevelType w:val="hybridMultilevel"/>
    <w:tmpl w:val="374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853D3"/>
    <w:multiLevelType w:val="hybridMultilevel"/>
    <w:tmpl w:val="2D8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664BC"/>
    <w:multiLevelType w:val="hybridMultilevel"/>
    <w:tmpl w:val="87B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45A83"/>
    <w:multiLevelType w:val="hybridMultilevel"/>
    <w:tmpl w:val="5AD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436E7"/>
    <w:multiLevelType w:val="multilevel"/>
    <w:tmpl w:val="DB32AE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F6C0A"/>
    <w:multiLevelType w:val="hybridMultilevel"/>
    <w:tmpl w:val="019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40999"/>
    <w:multiLevelType w:val="hybridMultilevel"/>
    <w:tmpl w:val="C0A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E01D5"/>
    <w:multiLevelType w:val="hybridMultilevel"/>
    <w:tmpl w:val="F8F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85C48"/>
    <w:multiLevelType w:val="hybridMultilevel"/>
    <w:tmpl w:val="188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1454C"/>
    <w:multiLevelType w:val="hybridMultilevel"/>
    <w:tmpl w:val="5982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8951D1"/>
    <w:multiLevelType w:val="hybridMultilevel"/>
    <w:tmpl w:val="E55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33A69"/>
    <w:multiLevelType w:val="hybridMultilevel"/>
    <w:tmpl w:val="033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079D8"/>
    <w:multiLevelType w:val="multilevel"/>
    <w:tmpl w:val="2C5A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26072"/>
    <w:multiLevelType w:val="hybridMultilevel"/>
    <w:tmpl w:val="610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54D0F"/>
    <w:multiLevelType w:val="hybridMultilevel"/>
    <w:tmpl w:val="98B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E52B0"/>
    <w:multiLevelType w:val="hybridMultilevel"/>
    <w:tmpl w:val="024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16A2D"/>
    <w:multiLevelType w:val="hybridMultilevel"/>
    <w:tmpl w:val="27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04DB4"/>
    <w:multiLevelType w:val="hybridMultilevel"/>
    <w:tmpl w:val="6610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1180B"/>
    <w:multiLevelType w:val="hybridMultilevel"/>
    <w:tmpl w:val="39C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6A63"/>
    <w:multiLevelType w:val="hybridMultilevel"/>
    <w:tmpl w:val="53A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101B1"/>
    <w:multiLevelType w:val="hybridMultilevel"/>
    <w:tmpl w:val="207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C796B"/>
    <w:multiLevelType w:val="hybridMultilevel"/>
    <w:tmpl w:val="895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2537A4"/>
    <w:multiLevelType w:val="hybridMultilevel"/>
    <w:tmpl w:val="44B64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3C6F52"/>
    <w:multiLevelType w:val="multilevel"/>
    <w:tmpl w:val="FF0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17C54"/>
    <w:multiLevelType w:val="hybridMultilevel"/>
    <w:tmpl w:val="0C1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5457B"/>
    <w:multiLevelType w:val="hybridMultilevel"/>
    <w:tmpl w:val="7EA0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1575C3"/>
    <w:multiLevelType w:val="hybridMultilevel"/>
    <w:tmpl w:val="29A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0324C4"/>
    <w:multiLevelType w:val="hybridMultilevel"/>
    <w:tmpl w:val="402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B6D9F"/>
    <w:multiLevelType w:val="multilevel"/>
    <w:tmpl w:val="59B03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9"/>
  </w:num>
  <w:num w:numId="4">
    <w:abstractNumId w:val="35"/>
  </w:num>
  <w:num w:numId="5">
    <w:abstractNumId w:val="6"/>
  </w:num>
  <w:num w:numId="6">
    <w:abstractNumId w:val="32"/>
  </w:num>
  <w:num w:numId="7">
    <w:abstractNumId w:val="29"/>
  </w:num>
  <w:num w:numId="8">
    <w:abstractNumId w:val="38"/>
  </w:num>
  <w:num w:numId="9">
    <w:abstractNumId w:val="13"/>
  </w:num>
  <w:num w:numId="10">
    <w:abstractNumId w:val="0"/>
  </w:num>
  <w:num w:numId="11">
    <w:abstractNumId w:val="27"/>
  </w:num>
  <w:num w:numId="12">
    <w:abstractNumId w:val="3"/>
  </w:num>
  <w:num w:numId="13">
    <w:abstractNumId w:val="17"/>
  </w:num>
  <w:num w:numId="14">
    <w:abstractNumId w:val="24"/>
  </w:num>
  <w:num w:numId="15">
    <w:abstractNumId w:val="10"/>
  </w:num>
  <w:num w:numId="16">
    <w:abstractNumId w:val="34"/>
  </w:num>
  <w:num w:numId="17">
    <w:abstractNumId w:val="2"/>
  </w:num>
  <w:num w:numId="18">
    <w:abstractNumId w:val="1"/>
  </w:num>
  <w:num w:numId="19">
    <w:abstractNumId w:val="33"/>
  </w:num>
  <w:num w:numId="20">
    <w:abstractNumId w:val="5"/>
  </w:num>
  <w:num w:numId="21">
    <w:abstractNumId w:val="12"/>
  </w:num>
  <w:num w:numId="22">
    <w:abstractNumId w:val="23"/>
  </w:num>
  <w:num w:numId="23">
    <w:abstractNumId w:val="39"/>
  </w:num>
  <w:num w:numId="24">
    <w:abstractNumId w:val="15"/>
  </w:num>
  <w:num w:numId="25">
    <w:abstractNumId w:val="20"/>
  </w:num>
  <w:num w:numId="26">
    <w:abstractNumId w:val="7"/>
  </w:num>
  <w:num w:numId="27">
    <w:abstractNumId w:val="21"/>
  </w:num>
  <w:num w:numId="28">
    <w:abstractNumId w:val="18"/>
  </w:num>
  <w:num w:numId="29">
    <w:abstractNumId w:val="31"/>
  </w:num>
  <w:num w:numId="30">
    <w:abstractNumId w:val="30"/>
  </w:num>
  <w:num w:numId="31">
    <w:abstractNumId w:val="4"/>
  </w:num>
  <w:num w:numId="32">
    <w:abstractNumId w:val="19"/>
  </w:num>
  <w:num w:numId="33">
    <w:abstractNumId w:val="36"/>
  </w:num>
  <w:num w:numId="34">
    <w:abstractNumId w:val="16"/>
  </w:num>
  <w:num w:numId="35">
    <w:abstractNumId w:val="14"/>
  </w:num>
  <w:num w:numId="36">
    <w:abstractNumId w:val="28"/>
  </w:num>
  <w:num w:numId="37">
    <w:abstractNumId w:val="8"/>
  </w:num>
  <w:num w:numId="38">
    <w:abstractNumId w:val="26"/>
  </w:num>
  <w:num w:numId="39">
    <w:abstractNumId w:val="1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48"/>
    <w:rsid w:val="00005D8A"/>
    <w:rsid w:val="000213A0"/>
    <w:rsid w:val="00023751"/>
    <w:rsid w:val="00036273"/>
    <w:rsid w:val="0003643C"/>
    <w:rsid w:val="00046F71"/>
    <w:rsid w:val="000478DD"/>
    <w:rsid w:val="00050E0F"/>
    <w:rsid w:val="00052DBB"/>
    <w:rsid w:val="00062D0B"/>
    <w:rsid w:val="00070A13"/>
    <w:rsid w:val="0009544D"/>
    <w:rsid w:val="00097004"/>
    <w:rsid w:val="000A6B25"/>
    <w:rsid w:val="000D0A48"/>
    <w:rsid w:val="000D7E09"/>
    <w:rsid w:val="000E7D1C"/>
    <w:rsid w:val="0011095A"/>
    <w:rsid w:val="00120BD0"/>
    <w:rsid w:val="001248CC"/>
    <w:rsid w:val="0012733B"/>
    <w:rsid w:val="001347A2"/>
    <w:rsid w:val="00147B76"/>
    <w:rsid w:val="00162072"/>
    <w:rsid w:val="00166D79"/>
    <w:rsid w:val="00170BA0"/>
    <w:rsid w:val="00181B9D"/>
    <w:rsid w:val="00186A32"/>
    <w:rsid w:val="00195F79"/>
    <w:rsid w:val="001B02D6"/>
    <w:rsid w:val="001B7ACB"/>
    <w:rsid w:val="001D367B"/>
    <w:rsid w:val="001D5E54"/>
    <w:rsid w:val="001E2F10"/>
    <w:rsid w:val="001F1369"/>
    <w:rsid w:val="002001C3"/>
    <w:rsid w:val="00226904"/>
    <w:rsid w:val="00227837"/>
    <w:rsid w:val="002309DD"/>
    <w:rsid w:val="0025037B"/>
    <w:rsid w:val="0026025B"/>
    <w:rsid w:val="00273846"/>
    <w:rsid w:val="00282A73"/>
    <w:rsid w:val="002A3127"/>
    <w:rsid w:val="002A6CD7"/>
    <w:rsid w:val="002C2771"/>
    <w:rsid w:val="002D31CC"/>
    <w:rsid w:val="002D5C2F"/>
    <w:rsid w:val="002E13D3"/>
    <w:rsid w:val="002E6822"/>
    <w:rsid w:val="00305681"/>
    <w:rsid w:val="003066A0"/>
    <w:rsid w:val="00310240"/>
    <w:rsid w:val="00315911"/>
    <w:rsid w:val="00320E72"/>
    <w:rsid w:val="00341DDF"/>
    <w:rsid w:val="0034360C"/>
    <w:rsid w:val="00360CE1"/>
    <w:rsid w:val="0036577C"/>
    <w:rsid w:val="00372658"/>
    <w:rsid w:val="003755AA"/>
    <w:rsid w:val="0037568A"/>
    <w:rsid w:val="00384F1F"/>
    <w:rsid w:val="003A50AF"/>
    <w:rsid w:val="003C1515"/>
    <w:rsid w:val="003C6D46"/>
    <w:rsid w:val="003D1037"/>
    <w:rsid w:val="003D5CBF"/>
    <w:rsid w:val="003E75BA"/>
    <w:rsid w:val="003F2D60"/>
    <w:rsid w:val="003F632F"/>
    <w:rsid w:val="003F6F42"/>
    <w:rsid w:val="0040513C"/>
    <w:rsid w:val="00414C00"/>
    <w:rsid w:val="00415C69"/>
    <w:rsid w:val="00422B57"/>
    <w:rsid w:val="00437B18"/>
    <w:rsid w:val="00451D5C"/>
    <w:rsid w:val="0046620D"/>
    <w:rsid w:val="00492C2C"/>
    <w:rsid w:val="004B3DB1"/>
    <w:rsid w:val="004D5308"/>
    <w:rsid w:val="004E3CEB"/>
    <w:rsid w:val="004E68BB"/>
    <w:rsid w:val="004E7326"/>
    <w:rsid w:val="004F7315"/>
    <w:rsid w:val="00516BCD"/>
    <w:rsid w:val="00520E35"/>
    <w:rsid w:val="00523437"/>
    <w:rsid w:val="00524083"/>
    <w:rsid w:val="0052507D"/>
    <w:rsid w:val="00537413"/>
    <w:rsid w:val="00545EF5"/>
    <w:rsid w:val="00550394"/>
    <w:rsid w:val="00554FC5"/>
    <w:rsid w:val="00596C74"/>
    <w:rsid w:val="005C48F8"/>
    <w:rsid w:val="005C7161"/>
    <w:rsid w:val="005E4A31"/>
    <w:rsid w:val="005F06A2"/>
    <w:rsid w:val="005F196A"/>
    <w:rsid w:val="005F7F83"/>
    <w:rsid w:val="00606455"/>
    <w:rsid w:val="006147AD"/>
    <w:rsid w:val="006226A5"/>
    <w:rsid w:val="00634948"/>
    <w:rsid w:val="00672141"/>
    <w:rsid w:val="00680F43"/>
    <w:rsid w:val="006866F8"/>
    <w:rsid w:val="006C7149"/>
    <w:rsid w:val="006D0C2A"/>
    <w:rsid w:val="006E262A"/>
    <w:rsid w:val="006E3859"/>
    <w:rsid w:val="006F17F1"/>
    <w:rsid w:val="00706170"/>
    <w:rsid w:val="00721FD3"/>
    <w:rsid w:val="00722C07"/>
    <w:rsid w:val="007248B9"/>
    <w:rsid w:val="007262FE"/>
    <w:rsid w:val="00734571"/>
    <w:rsid w:val="0074047A"/>
    <w:rsid w:val="00740F03"/>
    <w:rsid w:val="0074289C"/>
    <w:rsid w:val="007431BC"/>
    <w:rsid w:val="00744852"/>
    <w:rsid w:val="007461D6"/>
    <w:rsid w:val="007745CD"/>
    <w:rsid w:val="007953EA"/>
    <w:rsid w:val="007966E7"/>
    <w:rsid w:val="007A606A"/>
    <w:rsid w:val="007C7FEB"/>
    <w:rsid w:val="007E1B80"/>
    <w:rsid w:val="007E1BF2"/>
    <w:rsid w:val="0080305A"/>
    <w:rsid w:val="008126FC"/>
    <w:rsid w:val="008178AF"/>
    <w:rsid w:val="008203CB"/>
    <w:rsid w:val="008516A1"/>
    <w:rsid w:val="00852503"/>
    <w:rsid w:val="00856CCE"/>
    <w:rsid w:val="00860A0E"/>
    <w:rsid w:val="008851FD"/>
    <w:rsid w:val="0089687C"/>
    <w:rsid w:val="0089781E"/>
    <w:rsid w:val="008D4E06"/>
    <w:rsid w:val="008F1DBD"/>
    <w:rsid w:val="009331CD"/>
    <w:rsid w:val="00942C26"/>
    <w:rsid w:val="0095203B"/>
    <w:rsid w:val="00973F56"/>
    <w:rsid w:val="0097695B"/>
    <w:rsid w:val="00980F7A"/>
    <w:rsid w:val="009857BA"/>
    <w:rsid w:val="00987C39"/>
    <w:rsid w:val="00996619"/>
    <w:rsid w:val="009B5B33"/>
    <w:rsid w:val="009C6F8A"/>
    <w:rsid w:val="009D77AF"/>
    <w:rsid w:val="009E6169"/>
    <w:rsid w:val="009F2543"/>
    <w:rsid w:val="00A045C0"/>
    <w:rsid w:val="00A237E6"/>
    <w:rsid w:val="00A2491D"/>
    <w:rsid w:val="00A2542B"/>
    <w:rsid w:val="00A30D55"/>
    <w:rsid w:val="00A36A5F"/>
    <w:rsid w:val="00A527ED"/>
    <w:rsid w:val="00A606F9"/>
    <w:rsid w:val="00A64F0D"/>
    <w:rsid w:val="00A729EC"/>
    <w:rsid w:val="00A858CF"/>
    <w:rsid w:val="00A944E3"/>
    <w:rsid w:val="00AA03D0"/>
    <w:rsid w:val="00AA16C1"/>
    <w:rsid w:val="00AC36D8"/>
    <w:rsid w:val="00AD098C"/>
    <w:rsid w:val="00AD2418"/>
    <w:rsid w:val="00AD3492"/>
    <w:rsid w:val="00AD6EC1"/>
    <w:rsid w:val="00AE789C"/>
    <w:rsid w:val="00B056FE"/>
    <w:rsid w:val="00B177FE"/>
    <w:rsid w:val="00B221C8"/>
    <w:rsid w:val="00B22E1E"/>
    <w:rsid w:val="00B23688"/>
    <w:rsid w:val="00B350BA"/>
    <w:rsid w:val="00B377FE"/>
    <w:rsid w:val="00B37C0A"/>
    <w:rsid w:val="00B37C7B"/>
    <w:rsid w:val="00B41FB7"/>
    <w:rsid w:val="00B433F4"/>
    <w:rsid w:val="00B50E96"/>
    <w:rsid w:val="00B6798F"/>
    <w:rsid w:val="00B83A3B"/>
    <w:rsid w:val="00B84048"/>
    <w:rsid w:val="00B977FF"/>
    <w:rsid w:val="00C0560D"/>
    <w:rsid w:val="00C64FB4"/>
    <w:rsid w:val="00C67B2B"/>
    <w:rsid w:val="00C75395"/>
    <w:rsid w:val="00CA6282"/>
    <w:rsid w:val="00CC15C2"/>
    <w:rsid w:val="00CC5886"/>
    <w:rsid w:val="00CE11E5"/>
    <w:rsid w:val="00CE58FB"/>
    <w:rsid w:val="00CE5E35"/>
    <w:rsid w:val="00CF7656"/>
    <w:rsid w:val="00D072D7"/>
    <w:rsid w:val="00D101CB"/>
    <w:rsid w:val="00D410C7"/>
    <w:rsid w:val="00D5237F"/>
    <w:rsid w:val="00D62E18"/>
    <w:rsid w:val="00D80D03"/>
    <w:rsid w:val="00D84E50"/>
    <w:rsid w:val="00DA5A6C"/>
    <w:rsid w:val="00DA6C5C"/>
    <w:rsid w:val="00DB16BE"/>
    <w:rsid w:val="00DC2E2A"/>
    <w:rsid w:val="00DC62AB"/>
    <w:rsid w:val="00DC6E64"/>
    <w:rsid w:val="00DC6F37"/>
    <w:rsid w:val="00DF26DB"/>
    <w:rsid w:val="00E038A1"/>
    <w:rsid w:val="00E03A5E"/>
    <w:rsid w:val="00E24C24"/>
    <w:rsid w:val="00E43C5F"/>
    <w:rsid w:val="00E62BEC"/>
    <w:rsid w:val="00E71177"/>
    <w:rsid w:val="00E727E0"/>
    <w:rsid w:val="00E756CA"/>
    <w:rsid w:val="00E774CB"/>
    <w:rsid w:val="00E93B13"/>
    <w:rsid w:val="00EA06D9"/>
    <w:rsid w:val="00EA5A92"/>
    <w:rsid w:val="00EB2877"/>
    <w:rsid w:val="00EC2804"/>
    <w:rsid w:val="00EC74CC"/>
    <w:rsid w:val="00EC79CB"/>
    <w:rsid w:val="00EE3CCA"/>
    <w:rsid w:val="00EF127D"/>
    <w:rsid w:val="00F14BC3"/>
    <w:rsid w:val="00F15134"/>
    <w:rsid w:val="00F16A86"/>
    <w:rsid w:val="00F23FE4"/>
    <w:rsid w:val="00F27AAD"/>
    <w:rsid w:val="00F3556A"/>
    <w:rsid w:val="00F62B82"/>
    <w:rsid w:val="00F84875"/>
    <w:rsid w:val="00F938FA"/>
    <w:rsid w:val="00FA266A"/>
    <w:rsid w:val="00FB39E3"/>
    <w:rsid w:val="00FB4740"/>
    <w:rsid w:val="00FB50E9"/>
    <w:rsid w:val="00FC0BFE"/>
    <w:rsid w:val="00FC0EEB"/>
    <w:rsid w:val="00FC19B2"/>
    <w:rsid w:val="00FC340F"/>
    <w:rsid w:val="00FF016A"/>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13A0"/>
    <w:pPr>
      <w:keepNext/>
      <w:keepLines/>
      <w:spacing w:before="200" w:after="0"/>
      <w:outlineLvl w:val="2"/>
    </w:pPr>
    <w:rPr>
      <w:rFonts w:asciiTheme="majorHAnsi" w:eastAsiaTheme="majorEastAsia" w:hAnsiTheme="majorHAnsi"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0213A0"/>
    <w:rPr>
      <w:rFonts w:asciiTheme="majorHAnsi" w:eastAsiaTheme="majorEastAsia" w:hAnsiTheme="majorHAnsi" w:cstheme="majorBidi"/>
      <w:b/>
      <w:bCs/>
      <w:color w:val="C0504D" w:themeColor="accent2"/>
    </w:rPr>
  </w:style>
  <w:style w:type="paragraph" w:customStyle="1" w:styleId="Default">
    <w:name w:val="Default"/>
    <w:rsid w:val="00B22E1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13A0"/>
    <w:pPr>
      <w:keepNext/>
      <w:keepLines/>
      <w:spacing w:before="200" w:after="0"/>
      <w:outlineLvl w:val="2"/>
    </w:pPr>
    <w:rPr>
      <w:rFonts w:asciiTheme="majorHAnsi" w:eastAsiaTheme="majorEastAsia" w:hAnsiTheme="majorHAnsi"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0213A0"/>
    <w:rPr>
      <w:rFonts w:asciiTheme="majorHAnsi" w:eastAsiaTheme="majorEastAsia" w:hAnsiTheme="majorHAnsi" w:cstheme="majorBidi"/>
      <w:b/>
      <w:bCs/>
      <w:color w:val="C0504D" w:themeColor="accent2"/>
    </w:rPr>
  </w:style>
  <w:style w:type="paragraph" w:customStyle="1" w:styleId="Default">
    <w:name w:val="Default"/>
    <w:rsid w:val="00B22E1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863">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us.google.com/1001670751394240774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EADYColora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witter.com/readycolora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Micki Trost</cp:lastModifiedBy>
  <cp:revision>8</cp:revision>
  <cp:lastPrinted>2013-11-14T19:15:00Z</cp:lastPrinted>
  <dcterms:created xsi:type="dcterms:W3CDTF">2015-12-23T23:14:00Z</dcterms:created>
  <dcterms:modified xsi:type="dcterms:W3CDTF">2016-12-23T20:37:00Z</dcterms:modified>
</cp:coreProperties>
</file>